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4F4E" w14:textId="680E8451" w:rsidR="00B625FE" w:rsidRDefault="00B625FE" w:rsidP="00B625FE">
      <w:pPr>
        <w:jc w:val="right"/>
        <w:rPr>
          <w:rFonts w:ascii="Times New Roman" w:hAnsi="Times New Roman" w:cs="Times New Roman"/>
          <w:b/>
          <w:bCs/>
          <w:sz w:val="28"/>
          <w:szCs w:val="28"/>
        </w:rPr>
      </w:pPr>
      <w:r w:rsidRPr="00545BDE">
        <w:rPr>
          <w:rFonts w:ascii="Calibri" w:hAnsi="Calibri" w:cs="Calibri"/>
          <w:noProof/>
        </w:rPr>
        <w:drawing>
          <wp:inline distT="0" distB="0" distL="0" distR="0" wp14:anchorId="0FF70BCB" wp14:editId="138C2199">
            <wp:extent cx="1240971" cy="620486"/>
            <wp:effectExtent l="0" t="0" r="381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542" cy="642771"/>
                    </a:xfrm>
                    <a:prstGeom prst="rect">
                      <a:avLst/>
                    </a:prstGeom>
                  </pic:spPr>
                </pic:pic>
              </a:graphicData>
            </a:graphic>
          </wp:inline>
        </w:drawing>
      </w:r>
    </w:p>
    <w:p w14:paraId="0775A12C" w14:textId="77777777" w:rsidR="00B625FE" w:rsidRDefault="00B625FE" w:rsidP="00CF65D4">
      <w:pPr>
        <w:jc w:val="center"/>
        <w:rPr>
          <w:rFonts w:ascii="Times New Roman" w:hAnsi="Times New Roman" w:cs="Times New Roman"/>
          <w:b/>
          <w:bCs/>
          <w:sz w:val="28"/>
          <w:szCs w:val="28"/>
        </w:rPr>
      </w:pPr>
    </w:p>
    <w:p w14:paraId="7B832D64" w14:textId="77777777" w:rsidR="00B625FE" w:rsidRPr="00CF65D4" w:rsidRDefault="00B625FE" w:rsidP="00B625FE">
      <w:pPr>
        <w:jc w:val="center"/>
        <w:rPr>
          <w:rFonts w:ascii="Times New Roman" w:hAnsi="Times New Roman" w:cs="Times New Roman"/>
          <w:b/>
          <w:bCs/>
          <w:sz w:val="28"/>
          <w:szCs w:val="28"/>
        </w:rPr>
      </w:pPr>
    </w:p>
    <w:p w14:paraId="091912B0" w14:textId="29082EE5" w:rsidR="001149D5" w:rsidRDefault="001149D5" w:rsidP="00B625FE">
      <w:pPr>
        <w:jc w:val="center"/>
        <w:rPr>
          <w:rFonts w:ascii="Times New Roman" w:hAnsi="Times New Roman" w:cs="Times New Roman"/>
          <w:b/>
          <w:bCs/>
        </w:rPr>
      </w:pPr>
      <w:proofErr w:type="spellStart"/>
      <w:r>
        <w:rPr>
          <w:rFonts w:ascii="Times New Roman" w:hAnsi="Times New Roman" w:cs="Times New Roman"/>
          <w:b/>
          <w:bCs/>
        </w:rPr>
        <w:t>Safir</w:t>
      </w:r>
      <w:proofErr w:type="spellEnd"/>
      <w:r>
        <w:rPr>
          <w:rFonts w:ascii="Times New Roman" w:hAnsi="Times New Roman" w:cs="Times New Roman"/>
          <w:b/>
          <w:bCs/>
        </w:rPr>
        <w:t> : u</w:t>
      </w:r>
      <w:r w:rsidR="00CF65D4" w:rsidRPr="007F1A5C">
        <w:rPr>
          <w:rFonts w:ascii="Times New Roman" w:hAnsi="Times New Roman" w:cs="Times New Roman"/>
          <w:b/>
          <w:bCs/>
        </w:rPr>
        <w:t xml:space="preserve">n </w:t>
      </w:r>
      <w:r>
        <w:rPr>
          <w:rFonts w:ascii="Times New Roman" w:hAnsi="Times New Roman" w:cs="Times New Roman"/>
          <w:b/>
          <w:bCs/>
        </w:rPr>
        <w:t>1</w:t>
      </w:r>
      <w:r w:rsidRPr="001149D5">
        <w:rPr>
          <w:rFonts w:ascii="Times New Roman" w:hAnsi="Times New Roman" w:cs="Times New Roman"/>
          <w:b/>
          <w:bCs/>
          <w:vertAlign w:val="superscript"/>
        </w:rPr>
        <w:t>er</w:t>
      </w:r>
      <w:r>
        <w:rPr>
          <w:rFonts w:ascii="Times New Roman" w:hAnsi="Times New Roman" w:cs="Times New Roman"/>
          <w:b/>
          <w:bCs/>
        </w:rPr>
        <w:t xml:space="preserve"> </w:t>
      </w:r>
      <w:r w:rsidRPr="007F1A5C">
        <w:rPr>
          <w:rFonts w:ascii="Times New Roman" w:hAnsi="Times New Roman" w:cs="Times New Roman"/>
          <w:b/>
          <w:bCs/>
        </w:rPr>
        <w:t>événement</w:t>
      </w:r>
      <w:r w:rsidR="00CF65D4" w:rsidRPr="007F1A5C">
        <w:rPr>
          <w:rFonts w:ascii="Times New Roman" w:hAnsi="Times New Roman" w:cs="Times New Roman"/>
          <w:b/>
          <w:bCs/>
        </w:rPr>
        <w:t xml:space="preserve"> régional à Beyrouth pour renforcer </w:t>
      </w:r>
      <w:r>
        <w:rPr>
          <w:rFonts w:ascii="Times New Roman" w:hAnsi="Times New Roman" w:cs="Times New Roman"/>
          <w:b/>
          <w:bCs/>
        </w:rPr>
        <w:t>la</w:t>
      </w:r>
      <w:r w:rsidR="00CF65D4" w:rsidRPr="007F1A5C">
        <w:rPr>
          <w:rFonts w:ascii="Times New Roman" w:hAnsi="Times New Roman" w:cs="Times New Roman"/>
          <w:b/>
          <w:bCs/>
        </w:rPr>
        <w:t xml:space="preserve"> collaboration</w:t>
      </w:r>
      <w:r w:rsidR="007F1A5C" w:rsidRPr="007F1A5C">
        <w:rPr>
          <w:rFonts w:ascii="Times New Roman" w:hAnsi="Times New Roman" w:cs="Times New Roman"/>
          <w:b/>
          <w:bCs/>
        </w:rPr>
        <w:t xml:space="preserve"> </w:t>
      </w:r>
    </w:p>
    <w:p w14:paraId="44521A4B" w14:textId="5293BF27" w:rsidR="00CF65D4" w:rsidRPr="007F1A5C" w:rsidRDefault="00CF65D4" w:rsidP="00B625FE">
      <w:pPr>
        <w:jc w:val="center"/>
        <w:rPr>
          <w:rFonts w:ascii="Times New Roman" w:hAnsi="Times New Roman" w:cs="Times New Roman"/>
          <w:b/>
          <w:bCs/>
        </w:rPr>
      </w:pPr>
      <w:proofErr w:type="gramStart"/>
      <w:r w:rsidRPr="007F1A5C">
        <w:rPr>
          <w:rFonts w:ascii="Times New Roman" w:hAnsi="Times New Roman" w:cs="Times New Roman"/>
          <w:b/>
          <w:bCs/>
        </w:rPr>
        <w:t>entre</w:t>
      </w:r>
      <w:proofErr w:type="gramEnd"/>
      <w:r w:rsidRPr="007F1A5C">
        <w:rPr>
          <w:rFonts w:ascii="Times New Roman" w:hAnsi="Times New Roman" w:cs="Times New Roman"/>
          <w:b/>
          <w:bCs/>
        </w:rPr>
        <w:t xml:space="preserve"> universités, incubateurs et organisations de la société civile</w:t>
      </w:r>
    </w:p>
    <w:p w14:paraId="554F3FA2" w14:textId="1717365F" w:rsidR="00E26043" w:rsidRDefault="005228DF" w:rsidP="00097953">
      <w:pPr>
        <w:pStyle w:val="xmsonormal"/>
        <w:shd w:val="clear" w:color="auto" w:fill="FFFFFF"/>
        <w:jc w:val="both"/>
        <w:rPr>
          <w:rFonts w:eastAsiaTheme="minorHAnsi"/>
          <w:sz w:val="22"/>
          <w:szCs w:val="22"/>
          <w:lang w:eastAsia="en-US"/>
        </w:rPr>
      </w:pPr>
      <w:r w:rsidRPr="00E12B60">
        <w:rPr>
          <w:b/>
          <w:bCs/>
          <w:sz w:val="22"/>
          <w:szCs w:val="22"/>
        </w:rPr>
        <w:t xml:space="preserve">Beyrouth, le </w:t>
      </w:r>
      <w:r w:rsidR="00A252A7">
        <w:rPr>
          <w:b/>
          <w:bCs/>
          <w:sz w:val="22"/>
          <w:szCs w:val="22"/>
        </w:rPr>
        <w:t>lundi</w:t>
      </w:r>
      <w:r w:rsidRPr="00E12B60">
        <w:rPr>
          <w:b/>
          <w:bCs/>
          <w:sz w:val="22"/>
          <w:szCs w:val="22"/>
        </w:rPr>
        <w:t xml:space="preserve"> 2</w:t>
      </w:r>
      <w:r w:rsidR="00B73539">
        <w:rPr>
          <w:b/>
          <w:bCs/>
          <w:sz w:val="22"/>
          <w:szCs w:val="22"/>
        </w:rPr>
        <w:t>6</w:t>
      </w:r>
      <w:r w:rsidRPr="00E12B60">
        <w:rPr>
          <w:b/>
          <w:bCs/>
          <w:sz w:val="22"/>
          <w:szCs w:val="22"/>
        </w:rPr>
        <w:t xml:space="preserve"> septembre 2022 -</w:t>
      </w:r>
      <w:r w:rsidRPr="00E12B60">
        <w:rPr>
          <w:sz w:val="22"/>
          <w:szCs w:val="22"/>
        </w:rPr>
        <w:t xml:space="preserve"> Les 18 universités bénéficiaires d</w:t>
      </w:r>
      <w:r w:rsidR="00444E13">
        <w:rPr>
          <w:sz w:val="22"/>
          <w:szCs w:val="22"/>
        </w:rPr>
        <w:t>u projet</w:t>
      </w:r>
      <w:r w:rsidRPr="00E12B60">
        <w:rPr>
          <w:sz w:val="22"/>
          <w:szCs w:val="22"/>
        </w:rPr>
        <w:t xml:space="preserve"> </w:t>
      </w:r>
      <w:proofErr w:type="spellStart"/>
      <w:r w:rsidRPr="00E12B60">
        <w:rPr>
          <w:sz w:val="22"/>
          <w:szCs w:val="22"/>
        </w:rPr>
        <w:t>Safir</w:t>
      </w:r>
      <w:proofErr w:type="spellEnd"/>
      <w:r w:rsidRPr="00E12B60">
        <w:rPr>
          <w:sz w:val="22"/>
          <w:szCs w:val="22"/>
        </w:rPr>
        <w:t xml:space="preserve"> </w:t>
      </w:r>
      <w:r w:rsidR="003C1675" w:rsidRPr="00E12B60">
        <w:rPr>
          <w:sz w:val="22"/>
          <w:szCs w:val="22"/>
        </w:rPr>
        <w:t xml:space="preserve">au Moyen-Orient </w:t>
      </w:r>
      <w:r w:rsidR="00097953">
        <w:rPr>
          <w:sz w:val="22"/>
          <w:szCs w:val="22"/>
        </w:rPr>
        <w:t xml:space="preserve">(Liban, Égypte, Palestine) </w:t>
      </w:r>
      <w:r w:rsidR="003C1675">
        <w:rPr>
          <w:sz w:val="22"/>
          <w:szCs w:val="22"/>
        </w:rPr>
        <w:t xml:space="preserve">et </w:t>
      </w:r>
      <w:r w:rsidRPr="00E12B60">
        <w:rPr>
          <w:sz w:val="22"/>
          <w:szCs w:val="22"/>
        </w:rPr>
        <w:t>en Afrique du Nord ont particip</w:t>
      </w:r>
      <w:r w:rsidR="00C412D5" w:rsidRPr="00E12B60">
        <w:rPr>
          <w:sz w:val="22"/>
          <w:szCs w:val="22"/>
        </w:rPr>
        <w:t>é</w:t>
      </w:r>
      <w:r w:rsidRPr="00E12B60">
        <w:rPr>
          <w:sz w:val="22"/>
          <w:szCs w:val="22"/>
        </w:rPr>
        <w:t xml:space="preserve"> </w:t>
      </w:r>
      <w:r w:rsidR="00C412D5" w:rsidRPr="00E12B60">
        <w:rPr>
          <w:sz w:val="22"/>
          <w:szCs w:val="22"/>
        </w:rPr>
        <w:t xml:space="preserve">au premier </w:t>
      </w:r>
      <w:r w:rsidR="003D714D">
        <w:rPr>
          <w:sz w:val="22"/>
          <w:szCs w:val="22"/>
        </w:rPr>
        <w:t xml:space="preserve">grand </w:t>
      </w:r>
      <w:r w:rsidR="00097953">
        <w:rPr>
          <w:sz w:val="22"/>
          <w:szCs w:val="22"/>
        </w:rPr>
        <w:t>rassemblement</w:t>
      </w:r>
      <w:r w:rsidR="00097953" w:rsidRPr="00E12B60">
        <w:rPr>
          <w:sz w:val="22"/>
          <w:szCs w:val="22"/>
        </w:rPr>
        <w:t xml:space="preserve"> </w:t>
      </w:r>
      <w:r w:rsidRPr="00E12B60">
        <w:rPr>
          <w:sz w:val="22"/>
          <w:szCs w:val="22"/>
        </w:rPr>
        <w:t xml:space="preserve">régional </w:t>
      </w:r>
      <w:r w:rsidR="00444E13">
        <w:rPr>
          <w:sz w:val="22"/>
          <w:szCs w:val="22"/>
        </w:rPr>
        <w:t>réunissant tous les acteurs impliqués dans ce</w:t>
      </w:r>
      <w:r w:rsidRPr="00E12B60">
        <w:rPr>
          <w:sz w:val="22"/>
          <w:szCs w:val="22"/>
        </w:rPr>
        <w:t xml:space="preserve"> projet</w:t>
      </w:r>
      <w:r w:rsidR="00E12B60">
        <w:rPr>
          <w:sz w:val="22"/>
          <w:szCs w:val="22"/>
        </w:rPr>
        <w:t xml:space="preserve"> international</w:t>
      </w:r>
      <w:r w:rsidR="00444E13">
        <w:rPr>
          <w:sz w:val="22"/>
          <w:szCs w:val="22"/>
        </w:rPr>
        <w:t>,</w:t>
      </w:r>
      <w:r w:rsidRPr="00E12B60">
        <w:rPr>
          <w:sz w:val="22"/>
          <w:szCs w:val="22"/>
        </w:rPr>
        <w:t xml:space="preserve"> financé par l’Union européenne et dont l’Agence Universitaire de la </w:t>
      </w:r>
      <w:r w:rsidRPr="00081867">
        <w:rPr>
          <w:rFonts w:eastAsiaTheme="minorHAnsi"/>
          <w:sz w:val="22"/>
          <w:szCs w:val="22"/>
          <w:lang w:eastAsia="en-US"/>
        </w:rPr>
        <w:t>Francophonie (AUF) est partenaire</w:t>
      </w:r>
      <w:r w:rsidR="00097953">
        <w:rPr>
          <w:rFonts w:eastAsiaTheme="minorHAnsi"/>
          <w:sz w:val="22"/>
          <w:szCs w:val="22"/>
          <w:lang w:eastAsia="en-US"/>
        </w:rPr>
        <w:t xml:space="preserve"> et opérateur</w:t>
      </w:r>
      <w:r w:rsidRPr="00081867">
        <w:rPr>
          <w:rFonts w:eastAsiaTheme="minorHAnsi"/>
          <w:sz w:val="22"/>
          <w:szCs w:val="22"/>
          <w:lang w:eastAsia="en-US"/>
        </w:rPr>
        <w:t xml:space="preserve">. </w:t>
      </w:r>
    </w:p>
    <w:p w14:paraId="56001952" w14:textId="346D046B" w:rsidR="007126AD" w:rsidRPr="00243501" w:rsidRDefault="005228DF" w:rsidP="00243501">
      <w:pPr>
        <w:pStyle w:val="xmsonormal"/>
        <w:shd w:val="clear" w:color="auto" w:fill="FFFFFF"/>
        <w:jc w:val="both"/>
        <w:rPr>
          <w:rFonts w:eastAsiaTheme="minorHAnsi"/>
          <w:sz w:val="22"/>
          <w:szCs w:val="22"/>
          <w:lang w:eastAsia="en-US"/>
        </w:rPr>
      </w:pPr>
      <w:r w:rsidRPr="00081867">
        <w:rPr>
          <w:rFonts w:eastAsiaTheme="minorHAnsi"/>
          <w:sz w:val="22"/>
          <w:szCs w:val="22"/>
          <w:lang w:eastAsia="en-US"/>
        </w:rPr>
        <w:t>Cette rencontre</w:t>
      </w:r>
      <w:r w:rsidR="00C412D5" w:rsidRPr="00081867">
        <w:rPr>
          <w:rFonts w:eastAsiaTheme="minorHAnsi"/>
          <w:sz w:val="22"/>
          <w:szCs w:val="22"/>
          <w:lang w:eastAsia="en-US"/>
        </w:rPr>
        <w:t>, sur le thème de l’entrepreneuriat social, des Objectifs de développement durable (ODD) et du soutien à la jeunesse,</w:t>
      </w:r>
      <w:r w:rsidRPr="00081867">
        <w:rPr>
          <w:rFonts w:eastAsiaTheme="minorHAnsi"/>
          <w:sz w:val="22"/>
          <w:szCs w:val="22"/>
          <w:lang w:eastAsia="en-US"/>
        </w:rPr>
        <w:t xml:space="preserve"> s’est tenue à Beyrouth du 21 au 23 septembre 2022</w:t>
      </w:r>
      <w:r w:rsidR="00C412D5" w:rsidRPr="00081867">
        <w:rPr>
          <w:rFonts w:eastAsiaTheme="minorHAnsi"/>
          <w:sz w:val="22"/>
          <w:szCs w:val="22"/>
          <w:lang w:eastAsia="en-US"/>
        </w:rPr>
        <w:t xml:space="preserve">. Elle a réuni des représentants des universités, des 7 incubateurs et des 21 organisations de la société civile du réseau </w:t>
      </w:r>
      <w:proofErr w:type="spellStart"/>
      <w:r w:rsidR="00C412D5" w:rsidRPr="00081867">
        <w:rPr>
          <w:rFonts w:eastAsiaTheme="minorHAnsi"/>
          <w:sz w:val="22"/>
          <w:szCs w:val="22"/>
          <w:lang w:eastAsia="en-US"/>
        </w:rPr>
        <w:t>Safir</w:t>
      </w:r>
      <w:proofErr w:type="spellEnd"/>
      <w:r w:rsidR="00C412D5" w:rsidRPr="00081867">
        <w:rPr>
          <w:rFonts w:eastAsiaTheme="minorHAnsi"/>
          <w:sz w:val="22"/>
          <w:szCs w:val="22"/>
          <w:lang w:eastAsia="en-US"/>
        </w:rPr>
        <w:t xml:space="preserve">, </w:t>
      </w:r>
      <w:r w:rsidR="00081867" w:rsidRPr="00081867">
        <w:rPr>
          <w:rFonts w:eastAsiaTheme="minorHAnsi"/>
          <w:sz w:val="22"/>
          <w:szCs w:val="22"/>
          <w:lang w:eastAsia="en-US"/>
        </w:rPr>
        <w:t xml:space="preserve">dont quatre universités libanaises (Université Antonine, Université islamique du Liban, Université Libanaise, Université Saint-Joseph de Beyrouth), </w:t>
      </w:r>
      <w:r w:rsidR="00C412D5" w:rsidRPr="00081867">
        <w:rPr>
          <w:rFonts w:eastAsiaTheme="minorHAnsi"/>
          <w:sz w:val="22"/>
          <w:szCs w:val="22"/>
          <w:lang w:eastAsia="en-US"/>
        </w:rPr>
        <w:t>ainsi que les partenaires du projet.</w:t>
      </w:r>
    </w:p>
    <w:p w14:paraId="3E650E60" w14:textId="5E5112B5" w:rsidR="007126AD" w:rsidRDefault="007126AD" w:rsidP="007126AD">
      <w:pPr>
        <w:jc w:val="both"/>
        <w:rPr>
          <w:rFonts w:ascii="Times New Roman" w:hAnsi="Times New Roman" w:cs="Times New Roman"/>
          <w:sz w:val="22"/>
          <w:szCs w:val="22"/>
        </w:rPr>
      </w:pPr>
      <w:r w:rsidRPr="00E12B60">
        <w:rPr>
          <w:rFonts w:ascii="Times New Roman" w:hAnsi="Times New Roman" w:cs="Times New Roman"/>
          <w:sz w:val="22"/>
          <w:szCs w:val="22"/>
        </w:rPr>
        <w:t>La première journée</w:t>
      </w:r>
      <w:r w:rsidR="00B712BA" w:rsidRPr="00E12B60">
        <w:rPr>
          <w:rFonts w:ascii="Times New Roman" w:hAnsi="Times New Roman" w:cs="Times New Roman"/>
          <w:sz w:val="22"/>
          <w:szCs w:val="22"/>
        </w:rPr>
        <w:t>, au Centre d’Employabilité Francophone (CEF) de l’AUF hébergé au Beirut Digital District (BDD),</w:t>
      </w:r>
      <w:r w:rsidRPr="00E12B60">
        <w:rPr>
          <w:rFonts w:ascii="Times New Roman" w:hAnsi="Times New Roman" w:cs="Times New Roman"/>
          <w:sz w:val="22"/>
          <w:szCs w:val="22"/>
        </w:rPr>
        <w:t xml:space="preserve"> a été consacrée à un échange de bonnes pratiques entre les universités de </w:t>
      </w:r>
      <w:proofErr w:type="spellStart"/>
      <w:r w:rsidRPr="00E12B60">
        <w:rPr>
          <w:rFonts w:ascii="Times New Roman" w:hAnsi="Times New Roman" w:cs="Times New Roman"/>
          <w:sz w:val="22"/>
          <w:szCs w:val="22"/>
        </w:rPr>
        <w:t>Safir</w:t>
      </w:r>
      <w:proofErr w:type="spellEnd"/>
      <w:r w:rsidRPr="00E12B60">
        <w:rPr>
          <w:rFonts w:ascii="Times New Roman" w:hAnsi="Times New Roman" w:cs="Times New Roman"/>
          <w:sz w:val="22"/>
          <w:szCs w:val="22"/>
        </w:rPr>
        <w:t xml:space="preserve"> autour de la responsabilité sociale des établissements d’enseignement supérieur, la création de parcours de formation sur l’entrepreneuriat à impact social et les ODD et l’incubation de projets à impact </w:t>
      </w:r>
      <w:r w:rsidRPr="001D3838">
        <w:rPr>
          <w:rFonts w:ascii="Times New Roman" w:hAnsi="Times New Roman" w:cs="Times New Roman"/>
          <w:sz w:val="22"/>
          <w:szCs w:val="22"/>
        </w:rPr>
        <w:t>social, culturel et environnemental</w:t>
      </w:r>
      <w:r>
        <w:rPr>
          <w:rFonts w:ascii="Times New Roman" w:hAnsi="Times New Roman" w:cs="Times New Roman"/>
          <w:sz w:val="22"/>
          <w:szCs w:val="22"/>
        </w:rPr>
        <w:t xml:space="preserve"> portés par des étudiants. Les représentants des universités ont ensuite pu renforcer leurs relations avec les incubateurs </w:t>
      </w:r>
      <w:r w:rsidR="00B712BA">
        <w:rPr>
          <w:rFonts w:ascii="Times New Roman" w:hAnsi="Times New Roman" w:cs="Times New Roman"/>
          <w:sz w:val="22"/>
          <w:szCs w:val="22"/>
        </w:rPr>
        <w:t xml:space="preserve">de </w:t>
      </w:r>
      <w:proofErr w:type="spellStart"/>
      <w:r w:rsidR="00B712BA">
        <w:rPr>
          <w:rFonts w:ascii="Times New Roman" w:hAnsi="Times New Roman" w:cs="Times New Roman"/>
          <w:sz w:val="22"/>
          <w:szCs w:val="22"/>
        </w:rPr>
        <w:t>Safir</w:t>
      </w:r>
      <w:proofErr w:type="spellEnd"/>
      <w:r>
        <w:rPr>
          <w:rFonts w:ascii="Times New Roman" w:hAnsi="Times New Roman" w:cs="Times New Roman"/>
          <w:sz w:val="22"/>
          <w:szCs w:val="22"/>
        </w:rPr>
        <w:t xml:space="preserve"> grâce à des ateliers et des moments de réseautage. </w:t>
      </w:r>
    </w:p>
    <w:p w14:paraId="647AAE52" w14:textId="517E7D98" w:rsidR="00B712BA" w:rsidRDefault="00B712BA" w:rsidP="007126AD">
      <w:pPr>
        <w:jc w:val="both"/>
        <w:rPr>
          <w:rFonts w:ascii="Times New Roman" w:hAnsi="Times New Roman" w:cs="Times New Roman"/>
          <w:sz w:val="22"/>
          <w:szCs w:val="22"/>
        </w:rPr>
      </w:pPr>
    </w:p>
    <w:p w14:paraId="145FCB6B" w14:textId="1CDC5681" w:rsidR="001941AF" w:rsidRDefault="00B712BA" w:rsidP="001941AF">
      <w:pPr>
        <w:jc w:val="both"/>
        <w:rPr>
          <w:rFonts w:ascii="Helvetica" w:hAnsi="Helvetica"/>
          <w:sz w:val="20"/>
          <w:szCs w:val="20"/>
        </w:rPr>
      </w:pPr>
      <w:r>
        <w:rPr>
          <w:rFonts w:ascii="Times New Roman" w:hAnsi="Times New Roman" w:cs="Times New Roman"/>
          <w:sz w:val="22"/>
          <w:szCs w:val="22"/>
        </w:rPr>
        <w:t>La deuxième journée a réuni</w:t>
      </w:r>
      <w:r w:rsidR="00097953">
        <w:rPr>
          <w:rFonts w:ascii="Times New Roman" w:hAnsi="Times New Roman" w:cs="Times New Roman"/>
          <w:sz w:val="22"/>
          <w:szCs w:val="22"/>
        </w:rPr>
        <w:t xml:space="preserve"> </w:t>
      </w:r>
      <w:r>
        <w:rPr>
          <w:rFonts w:ascii="Times New Roman" w:hAnsi="Times New Roman" w:cs="Times New Roman"/>
          <w:sz w:val="22"/>
          <w:szCs w:val="22"/>
        </w:rPr>
        <w:t xml:space="preserve">les représentants des universités, des incubateurs et des organisations de la société civile du réseau </w:t>
      </w:r>
      <w:proofErr w:type="spellStart"/>
      <w:r>
        <w:rPr>
          <w:rFonts w:ascii="Times New Roman" w:hAnsi="Times New Roman" w:cs="Times New Roman"/>
          <w:sz w:val="22"/>
          <w:szCs w:val="22"/>
        </w:rPr>
        <w:t>Safir</w:t>
      </w:r>
      <w:proofErr w:type="spellEnd"/>
      <w:r>
        <w:rPr>
          <w:rFonts w:ascii="Times New Roman" w:hAnsi="Times New Roman" w:cs="Times New Roman"/>
          <w:sz w:val="22"/>
          <w:szCs w:val="22"/>
        </w:rPr>
        <w:t xml:space="preserve"> pour des ateliers collectifs </w:t>
      </w:r>
      <w:r w:rsidR="00074310">
        <w:rPr>
          <w:rFonts w:ascii="Times New Roman" w:hAnsi="Times New Roman" w:cs="Times New Roman"/>
          <w:sz w:val="22"/>
          <w:szCs w:val="22"/>
        </w:rPr>
        <w:t xml:space="preserve">qui ont permis de croiser les </w:t>
      </w:r>
      <w:r w:rsidR="006F0D81">
        <w:rPr>
          <w:rFonts w:ascii="Times New Roman" w:hAnsi="Times New Roman" w:cs="Times New Roman"/>
          <w:sz w:val="22"/>
          <w:szCs w:val="22"/>
        </w:rPr>
        <w:t>approches entre universités, incubateurs et organisations de la société civile en matière de</w:t>
      </w:r>
      <w:r>
        <w:rPr>
          <w:rFonts w:ascii="Times New Roman" w:hAnsi="Times New Roman" w:cs="Times New Roman"/>
          <w:sz w:val="22"/>
          <w:szCs w:val="22"/>
        </w:rPr>
        <w:t xml:space="preserve"> soutien à la jeunesse et </w:t>
      </w:r>
      <w:r w:rsidR="006F0D81">
        <w:rPr>
          <w:rFonts w:ascii="Times New Roman" w:hAnsi="Times New Roman" w:cs="Times New Roman"/>
          <w:sz w:val="22"/>
          <w:szCs w:val="22"/>
        </w:rPr>
        <w:t>de contribution à l’atteinte des</w:t>
      </w:r>
      <w:r>
        <w:rPr>
          <w:rFonts w:ascii="Times New Roman" w:hAnsi="Times New Roman" w:cs="Times New Roman"/>
          <w:sz w:val="22"/>
          <w:szCs w:val="22"/>
        </w:rPr>
        <w:t xml:space="preserve"> ODD. </w:t>
      </w:r>
      <w:r w:rsidR="001941AF" w:rsidRPr="001941AF">
        <w:rPr>
          <w:rFonts w:ascii="Times New Roman" w:hAnsi="Times New Roman" w:cs="Times New Roman"/>
          <w:sz w:val="22"/>
          <w:szCs w:val="22"/>
        </w:rPr>
        <w:t xml:space="preserve">Une étude </w:t>
      </w:r>
      <w:r w:rsidR="001941AF">
        <w:rPr>
          <w:rFonts w:ascii="Times New Roman" w:hAnsi="Times New Roman" w:cs="Times New Roman"/>
          <w:sz w:val="22"/>
          <w:szCs w:val="22"/>
        </w:rPr>
        <w:t xml:space="preserve">sur la culture </w:t>
      </w:r>
      <w:r w:rsidR="001941AF" w:rsidRPr="001941AF">
        <w:rPr>
          <w:rFonts w:ascii="Times New Roman" w:hAnsi="Times New Roman" w:cs="Times New Roman"/>
          <w:sz w:val="22"/>
          <w:szCs w:val="22"/>
        </w:rPr>
        <w:t xml:space="preserve">réalisée dans le cadre de </w:t>
      </w:r>
      <w:proofErr w:type="spellStart"/>
      <w:r w:rsidR="001941AF" w:rsidRPr="001941AF">
        <w:rPr>
          <w:rFonts w:ascii="Times New Roman" w:hAnsi="Times New Roman" w:cs="Times New Roman"/>
          <w:sz w:val="22"/>
          <w:szCs w:val="22"/>
        </w:rPr>
        <w:t>Safir</w:t>
      </w:r>
      <w:proofErr w:type="spellEnd"/>
      <w:r w:rsidR="001941AF" w:rsidRPr="001941AF">
        <w:rPr>
          <w:rFonts w:ascii="Times New Roman" w:hAnsi="Times New Roman" w:cs="Times New Roman"/>
          <w:sz w:val="22"/>
          <w:szCs w:val="22"/>
        </w:rPr>
        <w:t xml:space="preserve"> par 5 chercheurs de la région a également été présentée et débattue à cette occasion.</w:t>
      </w:r>
      <w:r w:rsidR="001941AF">
        <w:rPr>
          <w:rFonts w:ascii="Helvetica" w:hAnsi="Helvetica"/>
          <w:sz w:val="20"/>
          <w:szCs w:val="20"/>
        </w:rPr>
        <w:t xml:space="preserve"> </w:t>
      </w:r>
    </w:p>
    <w:p w14:paraId="1005F397" w14:textId="4F5EA9DE" w:rsidR="00B8343C" w:rsidRDefault="00B8343C" w:rsidP="007126AD">
      <w:pPr>
        <w:jc w:val="both"/>
        <w:rPr>
          <w:rFonts w:ascii="Times New Roman" w:hAnsi="Times New Roman" w:cs="Times New Roman"/>
          <w:sz w:val="22"/>
          <w:szCs w:val="22"/>
        </w:rPr>
      </w:pPr>
    </w:p>
    <w:p w14:paraId="7DA78475" w14:textId="55FD9C39" w:rsidR="00B8343C" w:rsidRDefault="00B8343C" w:rsidP="007126AD">
      <w:pPr>
        <w:jc w:val="both"/>
        <w:rPr>
          <w:rFonts w:ascii="Times New Roman" w:hAnsi="Times New Roman" w:cs="Times New Roman"/>
          <w:sz w:val="22"/>
          <w:szCs w:val="22"/>
        </w:rPr>
      </w:pPr>
      <w:r>
        <w:rPr>
          <w:rFonts w:ascii="Times New Roman" w:hAnsi="Times New Roman" w:cs="Times New Roman"/>
          <w:sz w:val="22"/>
          <w:szCs w:val="22"/>
        </w:rPr>
        <w:t xml:space="preserve">Enfin, la troisième journée </w:t>
      </w:r>
      <w:r w:rsidR="00081867">
        <w:rPr>
          <w:rFonts w:ascii="Times New Roman" w:hAnsi="Times New Roman" w:cs="Times New Roman"/>
          <w:sz w:val="22"/>
          <w:szCs w:val="22"/>
        </w:rPr>
        <w:t xml:space="preserve">de cet événement régional </w:t>
      </w:r>
      <w:r>
        <w:rPr>
          <w:rFonts w:ascii="Times New Roman" w:hAnsi="Times New Roman" w:cs="Times New Roman"/>
          <w:sz w:val="22"/>
          <w:szCs w:val="22"/>
        </w:rPr>
        <w:t xml:space="preserve">a permis aux universités de </w:t>
      </w:r>
      <w:proofErr w:type="spellStart"/>
      <w:r>
        <w:rPr>
          <w:rFonts w:ascii="Times New Roman" w:hAnsi="Times New Roman" w:cs="Times New Roman"/>
          <w:sz w:val="22"/>
          <w:szCs w:val="22"/>
        </w:rPr>
        <w:t>Safir</w:t>
      </w:r>
      <w:proofErr w:type="spellEnd"/>
      <w:r>
        <w:rPr>
          <w:rFonts w:ascii="Times New Roman" w:hAnsi="Times New Roman" w:cs="Times New Roman"/>
          <w:sz w:val="22"/>
          <w:szCs w:val="22"/>
        </w:rPr>
        <w:t xml:space="preserve"> </w:t>
      </w:r>
      <w:r w:rsidR="00E12B60">
        <w:rPr>
          <w:rFonts w:ascii="Times New Roman" w:hAnsi="Times New Roman" w:cs="Times New Roman"/>
          <w:sz w:val="22"/>
          <w:szCs w:val="22"/>
        </w:rPr>
        <w:t xml:space="preserve">de visiter les locaux de </w:t>
      </w:r>
      <w:proofErr w:type="spellStart"/>
      <w:r>
        <w:rPr>
          <w:rFonts w:ascii="Times New Roman" w:hAnsi="Times New Roman" w:cs="Times New Roman"/>
          <w:sz w:val="22"/>
          <w:szCs w:val="22"/>
        </w:rPr>
        <w:t>Berytech</w:t>
      </w:r>
      <w:proofErr w:type="spellEnd"/>
      <w:r>
        <w:rPr>
          <w:rFonts w:ascii="Times New Roman" w:hAnsi="Times New Roman" w:cs="Times New Roman"/>
          <w:sz w:val="22"/>
          <w:szCs w:val="22"/>
        </w:rPr>
        <w:t xml:space="preserve">, </w:t>
      </w:r>
      <w:r w:rsidR="00E12B60">
        <w:rPr>
          <w:rFonts w:ascii="Times New Roman" w:hAnsi="Times New Roman" w:cs="Times New Roman"/>
          <w:sz w:val="22"/>
          <w:szCs w:val="22"/>
        </w:rPr>
        <w:t xml:space="preserve">et de rencontrer son équipe </w:t>
      </w:r>
      <w:r>
        <w:rPr>
          <w:rFonts w:ascii="Times New Roman" w:hAnsi="Times New Roman" w:cs="Times New Roman"/>
          <w:sz w:val="22"/>
          <w:szCs w:val="22"/>
        </w:rPr>
        <w:t xml:space="preserve">pour découvrir </w:t>
      </w:r>
      <w:r w:rsidR="00081867">
        <w:rPr>
          <w:rFonts w:ascii="Times New Roman" w:hAnsi="Times New Roman" w:cs="Times New Roman"/>
          <w:sz w:val="22"/>
          <w:szCs w:val="22"/>
        </w:rPr>
        <w:t>et s’inspirer d</w:t>
      </w:r>
      <w:r>
        <w:rPr>
          <w:rFonts w:ascii="Times New Roman" w:hAnsi="Times New Roman" w:cs="Times New Roman"/>
          <w:sz w:val="22"/>
          <w:szCs w:val="22"/>
        </w:rPr>
        <w:t xml:space="preserve">es programmes et </w:t>
      </w:r>
      <w:r w:rsidR="00081867">
        <w:rPr>
          <w:rFonts w:ascii="Times New Roman" w:hAnsi="Times New Roman" w:cs="Times New Roman"/>
          <w:sz w:val="22"/>
          <w:szCs w:val="22"/>
        </w:rPr>
        <w:t>d</w:t>
      </w:r>
      <w:r>
        <w:rPr>
          <w:rFonts w:ascii="Times New Roman" w:hAnsi="Times New Roman" w:cs="Times New Roman"/>
          <w:sz w:val="22"/>
          <w:szCs w:val="22"/>
        </w:rPr>
        <w:t xml:space="preserve">es activités </w:t>
      </w:r>
      <w:r w:rsidR="00E12B60">
        <w:rPr>
          <w:rFonts w:ascii="Times New Roman" w:hAnsi="Times New Roman" w:cs="Times New Roman"/>
          <w:sz w:val="22"/>
          <w:szCs w:val="22"/>
        </w:rPr>
        <w:t xml:space="preserve">en faveur du développement de l’entrepreneuriat de cet important incubateur </w:t>
      </w:r>
      <w:r w:rsidR="003D714D">
        <w:rPr>
          <w:rFonts w:ascii="Times New Roman" w:hAnsi="Times New Roman" w:cs="Times New Roman"/>
          <w:sz w:val="22"/>
          <w:szCs w:val="22"/>
        </w:rPr>
        <w:t>de la région</w:t>
      </w:r>
      <w:r w:rsidR="00E12B60">
        <w:rPr>
          <w:rFonts w:ascii="Times New Roman" w:hAnsi="Times New Roman" w:cs="Times New Roman"/>
          <w:sz w:val="22"/>
          <w:szCs w:val="22"/>
        </w:rPr>
        <w:t>, qui est à l’origine un incubateur universitaire initié par l’Université Saint-Joseph de Beyrouth. </w:t>
      </w:r>
    </w:p>
    <w:p w14:paraId="3CB23761" w14:textId="578E7776" w:rsidR="00C412D5" w:rsidRDefault="00E26043" w:rsidP="008E77E6">
      <w:pPr>
        <w:pStyle w:val="xmsonormal"/>
        <w:shd w:val="clear" w:color="auto" w:fill="FFFFFF"/>
        <w:spacing w:after="300" w:afterAutospacing="0"/>
        <w:jc w:val="both"/>
        <w:rPr>
          <w:rFonts w:eastAsiaTheme="minorHAnsi"/>
          <w:sz w:val="22"/>
          <w:szCs w:val="22"/>
          <w:lang w:eastAsia="en-US"/>
        </w:rPr>
      </w:pPr>
      <w:r w:rsidRPr="008E77E6">
        <w:rPr>
          <w:rFonts w:eastAsiaTheme="minorHAnsi"/>
          <w:i/>
          <w:iCs/>
          <w:sz w:val="22"/>
          <w:szCs w:val="22"/>
          <w:lang w:eastAsia="en-US"/>
        </w:rPr>
        <w:t xml:space="preserve">« Le projet </w:t>
      </w:r>
      <w:proofErr w:type="spellStart"/>
      <w:r w:rsidRPr="008E77E6">
        <w:rPr>
          <w:rFonts w:eastAsiaTheme="minorHAnsi"/>
          <w:i/>
          <w:iCs/>
          <w:sz w:val="22"/>
          <w:szCs w:val="22"/>
          <w:lang w:eastAsia="en-US"/>
        </w:rPr>
        <w:t>Safir</w:t>
      </w:r>
      <w:proofErr w:type="spellEnd"/>
      <w:r w:rsidRPr="008E77E6">
        <w:rPr>
          <w:rFonts w:eastAsiaTheme="minorHAnsi"/>
          <w:i/>
          <w:iCs/>
          <w:sz w:val="22"/>
          <w:szCs w:val="22"/>
          <w:lang w:eastAsia="en-US"/>
        </w:rPr>
        <w:t xml:space="preserve"> s’inscrit parfaitement dans la nouvelle stratégie de l’AUF </w:t>
      </w:r>
      <w:r w:rsidR="00FD7E7A" w:rsidRPr="008E77E6">
        <w:rPr>
          <w:rFonts w:eastAsiaTheme="minorHAnsi"/>
          <w:i/>
          <w:iCs/>
          <w:sz w:val="22"/>
          <w:szCs w:val="22"/>
          <w:lang w:eastAsia="en-US"/>
        </w:rPr>
        <w:t xml:space="preserve">qui place le développement de l’entrepreneuriat </w:t>
      </w:r>
      <w:r w:rsidR="008E77E6">
        <w:rPr>
          <w:rFonts w:eastAsiaTheme="minorHAnsi"/>
          <w:i/>
          <w:iCs/>
          <w:sz w:val="22"/>
          <w:szCs w:val="22"/>
          <w:lang w:eastAsia="en-US"/>
        </w:rPr>
        <w:t>et la jeunesse</w:t>
      </w:r>
      <w:r w:rsidR="00FD7E7A" w:rsidRPr="008E77E6">
        <w:rPr>
          <w:rFonts w:eastAsiaTheme="minorHAnsi"/>
          <w:i/>
          <w:iCs/>
          <w:sz w:val="22"/>
          <w:szCs w:val="22"/>
          <w:lang w:eastAsia="en-US"/>
        </w:rPr>
        <w:t xml:space="preserve"> au cœur de ses priorités. </w:t>
      </w:r>
      <w:proofErr w:type="spellStart"/>
      <w:r w:rsidR="00FD7E7A" w:rsidRPr="008E77E6">
        <w:rPr>
          <w:rFonts w:eastAsiaTheme="minorHAnsi"/>
          <w:i/>
          <w:iCs/>
          <w:sz w:val="22"/>
          <w:szCs w:val="22"/>
          <w:lang w:eastAsia="en-US"/>
        </w:rPr>
        <w:t>Safir</w:t>
      </w:r>
      <w:proofErr w:type="spellEnd"/>
      <w:r w:rsidR="00FD7E7A" w:rsidRPr="008E77E6">
        <w:rPr>
          <w:rFonts w:eastAsiaTheme="minorHAnsi"/>
          <w:i/>
          <w:iCs/>
          <w:sz w:val="22"/>
          <w:szCs w:val="22"/>
          <w:lang w:eastAsia="en-US"/>
        </w:rPr>
        <w:t xml:space="preserve"> offre une opportunité unique aux universités de la région de s’ouvrir davantage sur leur environnement socio-économique</w:t>
      </w:r>
      <w:r w:rsidR="008E77E6">
        <w:rPr>
          <w:rFonts w:eastAsiaTheme="minorHAnsi"/>
          <w:i/>
          <w:iCs/>
          <w:sz w:val="22"/>
          <w:szCs w:val="22"/>
          <w:lang w:eastAsia="en-US"/>
        </w:rPr>
        <w:t xml:space="preserve">, </w:t>
      </w:r>
      <w:r w:rsidR="008E77E6" w:rsidRPr="008E77E6">
        <w:rPr>
          <w:rFonts w:eastAsiaTheme="minorHAnsi"/>
          <w:i/>
          <w:iCs/>
          <w:sz w:val="22"/>
          <w:szCs w:val="22"/>
          <w:lang w:eastAsia="en-US"/>
        </w:rPr>
        <w:t>d’accompagner leurs étudiants dans la réalisation de projets à impact social</w:t>
      </w:r>
      <w:r w:rsidR="00FD7E7A" w:rsidRPr="008E77E6">
        <w:rPr>
          <w:rFonts w:eastAsiaTheme="minorHAnsi"/>
          <w:i/>
          <w:iCs/>
          <w:sz w:val="22"/>
          <w:szCs w:val="22"/>
          <w:lang w:eastAsia="en-US"/>
        </w:rPr>
        <w:t xml:space="preserve"> et de contribuer à l’atteinte des ODD. </w:t>
      </w:r>
      <w:proofErr w:type="spellStart"/>
      <w:r w:rsidR="00FD7E7A" w:rsidRPr="008E77E6">
        <w:rPr>
          <w:rFonts w:eastAsiaTheme="minorHAnsi"/>
          <w:i/>
          <w:iCs/>
          <w:sz w:val="22"/>
          <w:szCs w:val="22"/>
          <w:lang w:eastAsia="en-US"/>
        </w:rPr>
        <w:t>Safir</w:t>
      </w:r>
      <w:proofErr w:type="spellEnd"/>
      <w:r w:rsidR="00FD7E7A" w:rsidRPr="008E77E6">
        <w:rPr>
          <w:rFonts w:eastAsiaTheme="minorHAnsi"/>
          <w:i/>
          <w:iCs/>
          <w:sz w:val="22"/>
          <w:szCs w:val="22"/>
          <w:lang w:eastAsia="en-US"/>
        </w:rPr>
        <w:t xml:space="preserve"> est une très belle illustration du rôle social et sociétal de premier plan de ces acteurs »</w:t>
      </w:r>
      <w:r w:rsidR="00C64F96" w:rsidRPr="00C64F96">
        <w:rPr>
          <w:rFonts w:eastAsiaTheme="minorHAnsi"/>
          <w:sz w:val="22"/>
          <w:szCs w:val="22"/>
          <w:lang w:eastAsia="en-US"/>
        </w:rPr>
        <w:t xml:space="preserve">, a souligné </w:t>
      </w:r>
      <w:r w:rsidRPr="00C64F96">
        <w:rPr>
          <w:rFonts w:eastAsiaTheme="minorHAnsi"/>
          <w:sz w:val="22"/>
          <w:szCs w:val="22"/>
          <w:lang w:eastAsia="en-US"/>
        </w:rPr>
        <w:t>Sabine L</w:t>
      </w:r>
      <w:r w:rsidR="000F089C">
        <w:rPr>
          <w:rFonts w:eastAsiaTheme="minorHAnsi"/>
          <w:sz w:val="22"/>
          <w:szCs w:val="22"/>
          <w:lang w:eastAsia="en-US"/>
        </w:rPr>
        <w:t>opez</w:t>
      </w:r>
      <w:r w:rsidRPr="00C64F96">
        <w:rPr>
          <w:rFonts w:eastAsiaTheme="minorHAnsi"/>
          <w:sz w:val="22"/>
          <w:szCs w:val="22"/>
          <w:lang w:eastAsia="en-US"/>
        </w:rPr>
        <w:t>, Directrice des projets de l’AUF à Paris</w:t>
      </w:r>
      <w:r w:rsidR="00C64F96" w:rsidRPr="00C64F96">
        <w:rPr>
          <w:rFonts w:eastAsiaTheme="minorHAnsi"/>
          <w:sz w:val="22"/>
          <w:szCs w:val="22"/>
          <w:lang w:eastAsia="en-US"/>
        </w:rPr>
        <w:t>.</w:t>
      </w:r>
    </w:p>
    <w:p w14:paraId="6509392A" w14:textId="3B71AB17" w:rsidR="006D3A5E" w:rsidRDefault="007569D7" w:rsidP="001941AF">
      <w:pPr>
        <w:jc w:val="both"/>
        <w:rPr>
          <w:rFonts w:ascii="Times New Roman" w:hAnsi="Times New Roman" w:cs="Times New Roman"/>
          <w:i/>
          <w:iCs/>
          <w:sz w:val="22"/>
          <w:szCs w:val="22"/>
        </w:rPr>
      </w:pPr>
      <w:r w:rsidRPr="007F51D4">
        <w:rPr>
          <w:rFonts w:ascii="Times New Roman" w:hAnsi="Times New Roman" w:cs="Times New Roman"/>
          <w:sz w:val="22"/>
          <w:szCs w:val="22"/>
        </w:rPr>
        <w:t xml:space="preserve">De son </w:t>
      </w:r>
      <w:r w:rsidR="009D1142" w:rsidRPr="007F51D4">
        <w:rPr>
          <w:rFonts w:ascii="Times New Roman" w:hAnsi="Times New Roman" w:cs="Times New Roman"/>
          <w:sz w:val="22"/>
          <w:szCs w:val="22"/>
        </w:rPr>
        <w:t>côté</w:t>
      </w:r>
      <w:r w:rsidRPr="007F51D4">
        <w:rPr>
          <w:rFonts w:ascii="Times New Roman" w:hAnsi="Times New Roman" w:cs="Times New Roman"/>
          <w:sz w:val="22"/>
          <w:szCs w:val="22"/>
        </w:rPr>
        <w:t xml:space="preserve">, </w:t>
      </w:r>
      <w:r w:rsidR="00A418A8" w:rsidRPr="007F51D4">
        <w:rPr>
          <w:rFonts w:ascii="Times New Roman" w:hAnsi="Times New Roman" w:cs="Times New Roman"/>
          <w:sz w:val="22"/>
          <w:szCs w:val="22"/>
        </w:rPr>
        <w:t>le Directeur régional de l’AUF Moyen-Orient</w:t>
      </w:r>
      <w:r w:rsidR="00722E50" w:rsidRPr="007F51D4">
        <w:rPr>
          <w:rFonts w:ascii="Times New Roman" w:hAnsi="Times New Roman" w:cs="Times New Roman"/>
          <w:sz w:val="22"/>
          <w:szCs w:val="22"/>
        </w:rPr>
        <w:t>,</w:t>
      </w:r>
      <w:r w:rsidR="00A418A8" w:rsidRPr="007F51D4">
        <w:rPr>
          <w:rFonts w:ascii="Times New Roman" w:hAnsi="Times New Roman" w:cs="Times New Roman"/>
          <w:sz w:val="22"/>
          <w:szCs w:val="22"/>
        </w:rPr>
        <w:t xml:space="preserve"> </w:t>
      </w:r>
      <w:r w:rsidR="000F089C" w:rsidRPr="007F51D4">
        <w:rPr>
          <w:rFonts w:ascii="Times New Roman" w:hAnsi="Times New Roman" w:cs="Times New Roman"/>
          <w:sz w:val="22"/>
          <w:szCs w:val="22"/>
        </w:rPr>
        <w:t>Jean-Noël</w:t>
      </w:r>
      <w:r w:rsidR="00A418A8" w:rsidRPr="007F51D4">
        <w:rPr>
          <w:rFonts w:ascii="Times New Roman" w:hAnsi="Times New Roman" w:cs="Times New Roman"/>
          <w:sz w:val="22"/>
          <w:szCs w:val="22"/>
        </w:rPr>
        <w:t xml:space="preserve"> </w:t>
      </w:r>
      <w:r w:rsidR="001941AF" w:rsidRPr="007F51D4">
        <w:rPr>
          <w:rFonts w:ascii="Times New Roman" w:hAnsi="Times New Roman" w:cs="Times New Roman"/>
          <w:sz w:val="22"/>
          <w:szCs w:val="22"/>
        </w:rPr>
        <w:t>BAL</w:t>
      </w:r>
      <w:r w:rsidR="001941AF">
        <w:rPr>
          <w:rFonts w:ascii="Times New Roman" w:hAnsi="Times New Roman" w:cs="Times New Roman"/>
          <w:sz w:val="22"/>
          <w:szCs w:val="22"/>
        </w:rPr>
        <w:t>É</w:t>
      </w:r>
      <w:r w:rsidR="001941AF" w:rsidRPr="007F51D4">
        <w:rPr>
          <w:rFonts w:ascii="Times New Roman" w:hAnsi="Times New Roman" w:cs="Times New Roman"/>
          <w:sz w:val="22"/>
          <w:szCs w:val="22"/>
        </w:rPr>
        <w:t>O</w:t>
      </w:r>
      <w:r w:rsidR="00722E50" w:rsidRPr="007F51D4">
        <w:rPr>
          <w:rFonts w:ascii="Times New Roman" w:hAnsi="Times New Roman" w:cs="Times New Roman"/>
          <w:sz w:val="22"/>
          <w:szCs w:val="22"/>
        </w:rPr>
        <w:t>,</w:t>
      </w:r>
      <w:r w:rsidR="000F089C" w:rsidRPr="007F51D4">
        <w:rPr>
          <w:rFonts w:ascii="Times New Roman" w:hAnsi="Times New Roman" w:cs="Times New Roman"/>
          <w:sz w:val="22"/>
          <w:szCs w:val="22"/>
        </w:rPr>
        <w:t xml:space="preserve"> </w:t>
      </w:r>
      <w:r w:rsidR="00992033" w:rsidRPr="007F51D4">
        <w:rPr>
          <w:rFonts w:ascii="Times New Roman" w:hAnsi="Times New Roman" w:cs="Times New Roman"/>
          <w:sz w:val="22"/>
          <w:szCs w:val="22"/>
        </w:rPr>
        <w:t>a rappelé que l’AUF a lancé une série d’initiatives au Moyen-Orient (Liban, Égypte, Irak et Palestine) pour promouvoir et soutenir le développement de l’entrepreneuriat étudiant, féminin ou social, et souligné que</w:t>
      </w:r>
      <w:r w:rsidR="00E52D16">
        <w:rPr>
          <w:rFonts w:ascii="Times New Roman" w:hAnsi="Times New Roman" w:cs="Times New Roman"/>
          <w:sz w:val="22"/>
          <w:szCs w:val="22"/>
        </w:rPr>
        <w:t xml:space="preserve"> </w:t>
      </w:r>
      <w:r w:rsidR="00E52D16" w:rsidRPr="008E77E6">
        <w:rPr>
          <w:i/>
          <w:iCs/>
          <w:sz w:val="22"/>
          <w:szCs w:val="22"/>
        </w:rPr>
        <w:t>«</w:t>
      </w:r>
      <w:r w:rsidR="00992033" w:rsidRPr="007F51D4">
        <w:rPr>
          <w:rFonts w:ascii="Times New Roman" w:hAnsi="Times New Roman" w:cs="Times New Roman"/>
          <w:sz w:val="22"/>
          <w:szCs w:val="22"/>
        </w:rPr>
        <w:t xml:space="preserve"> </w:t>
      </w:r>
      <w:r w:rsidR="00992033" w:rsidRPr="00E52D16">
        <w:rPr>
          <w:rFonts w:ascii="Times New Roman" w:hAnsi="Times New Roman" w:cs="Times New Roman"/>
          <w:i/>
          <w:iCs/>
          <w:sz w:val="22"/>
          <w:szCs w:val="22"/>
        </w:rPr>
        <w:t>si l’entrepreneuriat ne constituait bien entendu qu’une réponse partielle aux difficultés systémiques d’absorption des jeunes diplômés par le marché du travail dans la région, le développement de cette démarche s’inscrivait dans une tendance mondiale et portait par ailleurs des vertus pédagogiques spécifiques qui permettaient de développer, chez les étudiants concernés, une certaine montée en compétences : esprit d’initiative, créativité, autonomie, goût du risque, aptitude à la résolution de problèmes, confiance en soi, et enfin, culture de projet</w:t>
      </w:r>
      <w:r w:rsidR="00E52D16">
        <w:rPr>
          <w:rFonts w:ascii="Times New Roman" w:hAnsi="Times New Roman" w:cs="Times New Roman"/>
          <w:i/>
          <w:iCs/>
          <w:sz w:val="22"/>
          <w:szCs w:val="22"/>
        </w:rPr>
        <w:t xml:space="preserve"> </w:t>
      </w:r>
      <w:r w:rsidR="00E52D16" w:rsidRPr="008E77E6">
        <w:rPr>
          <w:i/>
          <w:iCs/>
          <w:sz w:val="22"/>
          <w:szCs w:val="22"/>
        </w:rPr>
        <w:t>»</w:t>
      </w:r>
      <w:r w:rsidR="00992033" w:rsidRPr="00E52D16">
        <w:rPr>
          <w:rFonts w:ascii="Times New Roman" w:hAnsi="Times New Roman" w:cs="Times New Roman"/>
          <w:i/>
          <w:iCs/>
          <w:sz w:val="22"/>
          <w:szCs w:val="22"/>
        </w:rPr>
        <w:t>.</w:t>
      </w:r>
    </w:p>
    <w:p w14:paraId="0983B838" w14:textId="01BDAFAD" w:rsidR="00CC4E14" w:rsidRPr="006D3A5E" w:rsidRDefault="00CC4E14" w:rsidP="006D3A5E">
      <w:pPr>
        <w:rPr>
          <w:rFonts w:ascii="Times New Roman" w:hAnsi="Times New Roman" w:cs="Times New Roman"/>
          <w:i/>
          <w:iCs/>
          <w:sz w:val="22"/>
          <w:szCs w:val="22"/>
        </w:rPr>
      </w:pPr>
      <w:r w:rsidRPr="00C64F96">
        <w:rPr>
          <w:rFonts w:ascii="Times New Roman" w:hAnsi="Times New Roman" w:cs="Times New Roman"/>
          <w:b/>
          <w:bCs/>
          <w:sz w:val="21"/>
          <w:szCs w:val="21"/>
        </w:rPr>
        <w:lastRenderedPageBreak/>
        <w:t xml:space="preserve">À propos de </w:t>
      </w:r>
      <w:proofErr w:type="spellStart"/>
      <w:r w:rsidRPr="00C64F96">
        <w:rPr>
          <w:rFonts w:ascii="Times New Roman" w:hAnsi="Times New Roman" w:cs="Times New Roman"/>
          <w:b/>
          <w:bCs/>
          <w:sz w:val="21"/>
          <w:szCs w:val="21"/>
        </w:rPr>
        <w:t>Safir</w:t>
      </w:r>
      <w:proofErr w:type="spellEnd"/>
      <w:r w:rsidRPr="00C64F96">
        <w:rPr>
          <w:rFonts w:ascii="Times New Roman" w:hAnsi="Times New Roman" w:cs="Times New Roman"/>
          <w:b/>
          <w:bCs/>
          <w:sz w:val="21"/>
          <w:szCs w:val="21"/>
        </w:rPr>
        <w:t xml:space="preserve"> </w:t>
      </w:r>
    </w:p>
    <w:p w14:paraId="18438498" w14:textId="77777777" w:rsidR="00CC4E14" w:rsidRPr="00C64F96" w:rsidRDefault="00CC4E14">
      <w:pPr>
        <w:rPr>
          <w:rFonts w:ascii="Times New Roman" w:hAnsi="Times New Roman" w:cs="Times New Roman"/>
          <w:sz w:val="21"/>
          <w:szCs w:val="21"/>
        </w:rPr>
      </w:pPr>
    </w:p>
    <w:p w14:paraId="0E64F592" w14:textId="77777777" w:rsidR="00403DBC" w:rsidRDefault="007126AD" w:rsidP="007126AD">
      <w:pPr>
        <w:jc w:val="both"/>
        <w:rPr>
          <w:rFonts w:ascii="Times New Roman" w:hAnsi="Times New Roman" w:cs="Times New Roman"/>
          <w:sz w:val="21"/>
          <w:szCs w:val="21"/>
        </w:rPr>
      </w:pPr>
      <w:proofErr w:type="spellStart"/>
      <w:r w:rsidRPr="00C64F96">
        <w:rPr>
          <w:rFonts w:ascii="Times New Roman" w:hAnsi="Times New Roman" w:cs="Times New Roman"/>
          <w:sz w:val="21"/>
          <w:szCs w:val="21"/>
        </w:rPr>
        <w:t>Safir</w:t>
      </w:r>
      <w:proofErr w:type="spellEnd"/>
      <w:r w:rsidRPr="00C64F96">
        <w:rPr>
          <w:rFonts w:ascii="Times New Roman" w:hAnsi="Times New Roman" w:cs="Times New Roman"/>
          <w:sz w:val="21"/>
          <w:szCs w:val="21"/>
        </w:rPr>
        <w:t xml:space="preserve"> est un programme ambitieux sur 4 ans (2020-2024) </w:t>
      </w:r>
      <w:r w:rsidR="00E17A37">
        <w:rPr>
          <w:rFonts w:ascii="Times New Roman" w:hAnsi="Times New Roman" w:cs="Times New Roman"/>
          <w:sz w:val="21"/>
          <w:szCs w:val="21"/>
        </w:rPr>
        <w:t xml:space="preserve">de plus de 7 millions d’euros </w:t>
      </w:r>
      <w:r w:rsidRPr="00C64F96">
        <w:rPr>
          <w:rFonts w:ascii="Times New Roman" w:hAnsi="Times New Roman" w:cs="Times New Roman"/>
          <w:sz w:val="21"/>
          <w:szCs w:val="21"/>
        </w:rPr>
        <w:t>en faveur de la réalisation des Objectifs de développement durable (ODD) et de l’inclusion économique de la jeunesse dans 9 pays d’Afrique du Nord et du Moyen-Orient (Algérie, Égypte, Jordanie, Liban, Libye, Maroc, Palestine, Syrie, Tunisie). Soutenu par l’Union européenne</w:t>
      </w:r>
      <w:r w:rsidR="00CC4E14" w:rsidRPr="00C64F96">
        <w:rPr>
          <w:rFonts w:ascii="Times New Roman" w:hAnsi="Times New Roman" w:cs="Times New Roman"/>
          <w:sz w:val="21"/>
          <w:szCs w:val="21"/>
        </w:rPr>
        <w:t xml:space="preserve"> et mis en œuvre par un consortium de 6 partenaires (Institut français – chef de file -</w:t>
      </w:r>
      <w:r w:rsidR="00220E53">
        <w:rPr>
          <w:rFonts w:ascii="Times New Roman" w:hAnsi="Times New Roman" w:cs="Times New Roman"/>
          <w:sz w:val="21"/>
          <w:szCs w:val="21"/>
        </w:rPr>
        <w:t>,</w:t>
      </w:r>
      <w:r w:rsidR="00CC4E14" w:rsidRPr="00C64F96">
        <w:rPr>
          <w:rFonts w:ascii="Times New Roman" w:hAnsi="Times New Roman" w:cs="Times New Roman"/>
          <w:sz w:val="21"/>
          <w:szCs w:val="21"/>
        </w:rPr>
        <w:t xml:space="preserve"> AUF, CFI, </w:t>
      </w:r>
      <w:r w:rsidR="00723BC3">
        <w:rPr>
          <w:rFonts w:ascii="Times New Roman" w:hAnsi="Times New Roman" w:cs="Times New Roman"/>
          <w:sz w:val="21"/>
          <w:szCs w:val="21"/>
        </w:rPr>
        <w:t xml:space="preserve">Arab NGO Network for </w:t>
      </w:r>
      <w:proofErr w:type="spellStart"/>
      <w:r w:rsidR="00723BC3">
        <w:rPr>
          <w:rFonts w:ascii="Times New Roman" w:hAnsi="Times New Roman" w:cs="Times New Roman"/>
          <w:sz w:val="21"/>
          <w:szCs w:val="21"/>
        </w:rPr>
        <w:t>Development</w:t>
      </w:r>
      <w:proofErr w:type="spellEnd"/>
      <w:r w:rsidR="00723BC3">
        <w:rPr>
          <w:rFonts w:ascii="Times New Roman" w:hAnsi="Times New Roman" w:cs="Times New Roman"/>
          <w:sz w:val="21"/>
          <w:szCs w:val="21"/>
        </w:rPr>
        <w:t xml:space="preserve"> (</w:t>
      </w:r>
      <w:r w:rsidR="00CC4E14" w:rsidRPr="00C64F96">
        <w:rPr>
          <w:rFonts w:ascii="Times New Roman" w:hAnsi="Times New Roman" w:cs="Times New Roman"/>
          <w:sz w:val="21"/>
          <w:szCs w:val="21"/>
        </w:rPr>
        <w:t>ANND</w:t>
      </w:r>
      <w:r w:rsidR="00723BC3">
        <w:rPr>
          <w:rFonts w:ascii="Times New Roman" w:hAnsi="Times New Roman" w:cs="Times New Roman"/>
          <w:sz w:val="21"/>
          <w:szCs w:val="21"/>
        </w:rPr>
        <w:t>)</w:t>
      </w:r>
      <w:r w:rsidR="00CC4E14" w:rsidRPr="00C64F96">
        <w:rPr>
          <w:rFonts w:ascii="Times New Roman" w:hAnsi="Times New Roman" w:cs="Times New Roman"/>
          <w:sz w:val="21"/>
          <w:szCs w:val="21"/>
        </w:rPr>
        <w:t xml:space="preserve">, </w:t>
      </w:r>
      <w:proofErr w:type="spellStart"/>
      <w:r w:rsidR="00CC4E14" w:rsidRPr="00C64F96">
        <w:rPr>
          <w:rFonts w:ascii="Times New Roman" w:hAnsi="Times New Roman" w:cs="Times New Roman"/>
          <w:sz w:val="21"/>
          <w:szCs w:val="21"/>
        </w:rPr>
        <w:t>Pitchworthy</w:t>
      </w:r>
      <w:proofErr w:type="spellEnd"/>
      <w:r w:rsidR="00CC4E14" w:rsidRPr="00C64F96">
        <w:rPr>
          <w:rFonts w:ascii="Times New Roman" w:hAnsi="Times New Roman" w:cs="Times New Roman"/>
          <w:sz w:val="21"/>
          <w:szCs w:val="21"/>
        </w:rPr>
        <w:t xml:space="preserve"> et </w:t>
      </w:r>
      <w:proofErr w:type="spellStart"/>
      <w:r w:rsidR="00CC4E14" w:rsidRPr="00C64F96">
        <w:rPr>
          <w:rFonts w:ascii="Times New Roman" w:hAnsi="Times New Roman" w:cs="Times New Roman"/>
          <w:sz w:val="21"/>
          <w:szCs w:val="21"/>
        </w:rPr>
        <w:t>Lab’ess</w:t>
      </w:r>
      <w:proofErr w:type="spellEnd"/>
      <w:r w:rsidR="00CC4E14" w:rsidRPr="00C64F96">
        <w:rPr>
          <w:rFonts w:ascii="Times New Roman" w:hAnsi="Times New Roman" w:cs="Times New Roman"/>
          <w:sz w:val="21"/>
          <w:szCs w:val="21"/>
        </w:rPr>
        <w:t>),</w:t>
      </w:r>
      <w:r w:rsidRPr="00C64F96">
        <w:rPr>
          <w:rFonts w:ascii="Times New Roman" w:hAnsi="Times New Roman" w:cs="Times New Roman"/>
          <w:sz w:val="21"/>
          <w:szCs w:val="21"/>
        </w:rPr>
        <w:t xml:space="preserve"> il vise à créer un environnement propice à l’engagement citoyen des jeunes et à favoriser le développement de projets à impact social, culturel et environnemental.</w:t>
      </w:r>
    </w:p>
    <w:p w14:paraId="511D0628" w14:textId="522DAA45" w:rsidR="007126AD" w:rsidRPr="00F2190B" w:rsidRDefault="007126AD" w:rsidP="007126AD">
      <w:pPr>
        <w:jc w:val="both"/>
        <w:rPr>
          <w:rFonts w:ascii="Times New Roman" w:hAnsi="Times New Roman" w:cs="Times New Roman"/>
          <w:b/>
          <w:bCs/>
          <w:sz w:val="21"/>
          <w:szCs w:val="21"/>
        </w:rPr>
      </w:pPr>
      <w:proofErr w:type="spellStart"/>
      <w:r w:rsidRPr="00C64F96">
        <w:rPr>
          <w:rFonts w:ascii="Times New Roman" w:hAnsi="Times New Roman" w:cs="Times New Roman"/>
          <w:sz w:val="21"/>
          <w:szCs w:val="21"/>
        </w:rPr>
        <w:t>Safir</w:t>
      </w:r>
      <w:proofErr w:type="spellEnd"/>
      <w:r w:rsidRPr="00C64F96">
        <w:rPr>
          <w:rFonts w:ascii="Times New Roman" w:hAnsi="Times New Roman" w:cs="Times New Roman"/>
          <w:sz w:val="21"/>
          <w:szCs w:val="21"/>
        </w:rPr>
        <w:t xml:space="preserve"> repose sur 3 piliers : le soutien à plus de 1000 jeunes porteurs de projets</w:t>
      </w:r>
      <w:r w:rsidR="00CC4E14" w:rsidRPr="00C64F96">
        <w:rPr>
          <w:rFonts w:ascii="Times New Roman" w:hAnsi="Times New Roman" w:cs="Times New Roman"/>
          <w:sz w:val="21"/>
          <w:szCs w:val="21"/>
        </w:rPr>
        <w:t>,</w:t>
      </w:r>
      <w:r w:rsidRPr="00C64F96">
        <w:rPr>
          <w:rFonts w:ascii="Times New Roman" w:hAnsi="Times New Roman" w:cs="Times New Roman"/>
          <w:sz w:val="21"/>
          <w:szCs w:val="21"/>
        </w:rPr>
        <w:t xml:space="preserve"> la structuration et le développement d’un réseau régional d’acteurs de l’accompagnement (incubateurs, universités et organisations de la société civile) et la création d’espaces de dialogue entre la jeunesse et les pouvoirs publics.</w:t>
      </w:r>
      <w:r w:rsidR="00C64F96" w:rsidRPr="00C64F96">
        <w:rPr>
          <w:rFonts w:ascii="Times New Roman" w:hAnsi="Times New Roman" w:cs="Times New Roman"/>
          <w:sz w:val="21"/>
          <w:szCs w:val="21"/>
        </w:rPr>
        <w:t xml:space="preserve"> </w:t>
      </w:r>
      <w:r w:rsidR="00C64F96" w:rsidRPr="00F2190B">
        <w:rPr>
          <w:rFonts w:ascii="Times New Roman" w:hAnsi="Times New Roman" w:cs="Times New Roman"/>
          <w:b/>
          <w:bCs/>
          <w:sz w:val="21"/>
          <w:szCs w:val="21"/>
        </w:rPr>
        <w:t xml:space="preserve">Pour en savoir plus : </w:t>
      </w:r>
      <w:hyperlink r:id="rId8" w:history="1">
        <w:r w:rsidR="00C64F96" w:rsidRPr="00F2190B">
          <w:rPr>
            <w:rFonts w:ascii="Times New Roman" w:hAnsi="Times New Roman" w:cs="Times New Roman"/>
            <w:b/>
            <w:bCs/>
            <w:sz w:val="21"/>
            <w:szCs w:val="21"/>
          </w:rPr>
          <w:t>www.safir-eu.com</w:t>
        </w:r>
      </w:hyperlink>
      <w:r w:rsidR="00C64F96" w:rsidRPr="00F2190B">
        <w:rPr>
          <w:rFonts w:ascii="Times New Roman" w:hAnsi="Times New Roman" w:cs="Times New Roman"/>
          <w:b/>
          <w:bCs/>
          <w:sz w:val="21"/>
          <w:szCs w:val="21"/>
        </w:rPr>
        <w:t xml:space="preserve"> </w:t>
      </w:r>
    </w:p>
    <w:p w14:paraId="4DEEB334" w14:textId="595DBCE3" w:rsidR="00AE5C7B" w:rsidRDefault="00AE5C7B" w:rsidP="007126AD">
      <w:pPr>
        <w:jc w:val="both"/>
        <w:rPr>
          <w:rFonts w:ascii="Times New Roman" w:hAnsi="Times New Roman" w:cs="Times New Roman"/>
          <w:sz w:val="21"/>
          <w:szCs w:val="21"/>
        </w:rPr>
      </w:pPr>
    </w:p>
    <w:p w14:paraId="7C2438FD" w14:textId="77777777" w:rsidR="00AE5C7B" w:rsidRPr="00C64F96" w:rsidRDefault="00AE5C7B" w:rsidP="007126AD">
      <w:pPr>
        <w:jc w:val="both"/>
        <w:rPr>
          <w:rFonts w:ascii="Times New Roman" w:hAnsi="Times New Roman" w:cs="Times New Roman"/>
          <w:sz w:val="21"/>
          <w:szCs w:val="21"/>
        </w:rPr>
      </w:pPr>
    </w:p>
    <w:p w14:paraId="1DD62A78" w14:textId="3C2805E6" w:rsidR="007126AD" w:rsidRDefault="007126AD" w:rsidP="007126AD">
      <w:pPr>
        <w:jc w:val="both"/>
        <w:rPr>
          <w:rFonts w:ascii="Times New Roman" w:hAnsi="Times New Roman" w:cs="Times New Roman"/>
          <w:sz w:val="22"/>
          <w:szCs w:val="22"/>
        </w:rPr>
      </w:pPr>
    </w:p>
    <w:p w14:paraId="1B498594" w14:textId="76ADF93A" w:rsidR="00AE5C7B" w:rsidRPr="009B36FE" w:rsidRDefault="00D36982" w:rsidP="00AE5C7B">
      <w:pPr>
        <w:rPr>
          <w:rFonts w:ascii="Times New Roman" w:hAnsi="Times New Roman" w:cs="Times New Roman"/>
          <w:b/>
          <w:bCs/>
          <w:sz w:val="18"/>
          <w:szCs w:val="18"/>
        </w:rPr>
      </w:pPr>
      <w:r w:rsidRPr="009B36FE">
        <w:rPr>
          <w:rFonts w:ascii="Times New Roman" w:hAnsi="Times New Roman" w:cs="Times New Roman"/>
          <w:b/>
          <w:bCs/>
          <w:noProof/>
          <w:sz w:val="18"/>
          <w:szCs w:val="18"/>
        </w:rPr>
        <mc:AlternateContent>
          <mc:Choice Requires="wps">
            <w:drawing>
              <wp:anchor distT="0" distB="0" distL="114300" distR="114300" simplePos="0" relativeHeight="251659264" behindDoc="0" locked="0" layoutInCell="1" allowOverlap="1" wp14:anchorId="7E4661E8" wp14:editId="6D26F1F9">
                <wp:simplePos x="0" y="0"/>
                <wp:positionH relativeFrom="column">
                  <wp:posOffset>1228762</wp:posOffset>
                </wp:positionH>
                <wp:positionV relativeFrom="paragraph">
                  <wp:posOffset>50800</wp:posOffset>
                </wp:positionV>
                <wp:extent cx="0" cy="376518"/>
                <wp:effectExtent l="12700" t="0" r="12700" b="17780"/>
                <wp:wrapNone/>
                <wp:docPr id="16" name="Connecteur droit 16"/>
                <wp:cNvGraphicFramePr/>
                <a:graphic xmlns:a="http://schemas.openxmlformats.org/drawingml/2006/main">
                  <a:graphicData uri="http://schemas.microsoft.com/office/word/2010/wordprocessingShape">
                    <wps:wsp>
                      <wps:cNvCnPr/>
                      <wps:spPr>
                        <a:xfrm>
                          <a:off x="0" y="0"/>
                          <a:ext cx="0" cy="3765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7F3F96E" id="Connecteur droit 1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75pt,4pt" to="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" strokecolor="black [3200]" strokeweight="1.5pt">
                <v:stroke joinstyle="miter"/>
              </v:line>
            </w:pict>
          </mc:Fallback>
        </mc:AlternateContent>
      </w:r>
      <w:r w:rsidRPr="009B36FE">
        <w:rPr>
          <w:rFonts w:ascii="Times New Roman" w:hAnsi="Times New Roman" w:cs="Times New Roman"/>
          <w:b/>
          <w:bCs/>
          <w:sz w:val="18"/>
          <w:szCs w:val="18"/>
        </w:rPr>
        <w:t xml:space="preserve">Contact </w:t>
      </w:r>
      <w:r w:rsidR="00403DBC" w:rsidRPr="009B36FE">
        <w:rPr>
          <w:rFonts w:ascii="Times New Roman" w:hAnsi="Times New Roman" w:cs="Times New Roman"/>
          <w:b/>
          <w:bCs/>
          <w:sz w:val="18"/>
          <w:szCs w:val="18"/>
        </w:rPr>
        <w:t>P</w:t>
      </w:r>
      <w:r w:rsidRPr="009B36FE">
        <w:rPr>
          <w:rFonts w:ascii="Times New Roman" w:hAnsi="Times New Roman" w:cs="Times New Roman"/>
          <w:b/>
          <w:bCs/>
          <w:sz w:val="18"/>
          <w:szCs w:val="18"/>
        </w:rPr>
        <w:t>resse</w:t>
      </w:r>
    </w:p>
    <w:p w14:paraId="3BE3413D" w14:textId="063C3E08" w:rsidR="00D36982" w:rsidRPr="009B36FE" w:rsidRDefault="00AE5C7B" w:rsidP="00AE5C7B">
      <w:pPr>
        <w:rPr>
          <w:rFonts w:ascii="Times New Roman" w:hAnsi="Times New Roman" w:cs="Times New Roman"/>
          <w:b/>
          <w:bCs/>
          <w:sz w:val="18"/>
          <w:szCs w:val="18"/>
        </w:rPr>
      </w:pPr>
      <w:r w:rsidRPr="009B36FE">
        <w:rPr>
          <w:rFonts w:ascii="Times New Roman" w:hAnsi="Times New Roman" w:cs="Times New Roman"/>
          <w:b/>
          <w:bCs/>
          <w:sz w:val="18"/>
          <w:szCs w:val="18"/>
        </w:rPr>
        <w:t>AUF Moyen-Orient</w:t>
      </w:r>
      <w:r w:rsidR="00D36982" w:rsidRPr="009B36FE">
        <w:rPr>
          <w:rFonts w:ascii="Open Sans" w:eastAsia="DejaVu Sans" w:hAnsi="Open Sans" w:cs="Open Sans"/>
          <w:b/>
          <w:bCs/>
          <w:sz w:val="18"/>
          <w:szCs w:val="18"/>
          <w:lang w:val="fr-MA"/>
        </w:rPr>
        <w:t xml:space="preserve">         </w:t>
      </w:r>
      <w:r w:rsidR="009B36FE">
        <w:rPr>
          <w:rFonts w:ascii="Times New Roman" w:hAnsi="Times New Roman" w:cs="Times New Roman"/>
          <w:sz w:val="18"/>
          <w:szCs w:val="18"/>
        </w:rPr>
        <w:t xml:space="preserve">   J</w:t>
      </w:r>
      <w:r w:rsidR="00D36982" w:rsidRPr="009B36FE">
        <w:rPr>
          <w:rFonts w:ascii="Times New Roman" w:hAnsi="Times New Roman" w:cs="Times New Roman"/>
          <w:sz w:val="18"/>
          <w:szCs w:val="18"/>
        </w:rPr>
        <w:t>oëlle Riachi</w:t>
      </w:r>
      <w:r w:rsidR="00D36982" w:rsidRPr="009B36FE">
        <w:rPr>
          <w:rFonts w:ascii="Open Sans" w:eastAsia="DejaVu Sans" w:hAnsi="Open Sans" w:cs="Open Sans"/>
          <w:sz w:val="18"/>
          <w:szCs w:val="18"/>
          <w:lang w:val="fr-MA"/>
        </w:rPr>
        <w:t xml:space="preserve"> –</w:t>
      </w:r>
      <w:r w:rsidR="00D36982" w:rsidRPr="009B36FE">
        <w:rPr>
          <w:rFonts w:ascii="Open Sans" w:hAnsi="Open Sans" w:cs="Open Sans"/>
          <w:sz w:val="18"/>
          <w:szCs w:val="18"/>
        </w:rPr>
        <w:t xml:space="preserve"> </w:t>
      </w:r>
      <w:hyperlink r:id="rId9" w:history="1">
        <w:r w:rsidR="00D36982" w:rsidRPr="009B36FE">
          <w:rPr>
            <w:rStyle w:val="Lienhypertexte"/>
            <w:rFonts w:ascii="Open Sans" w:hAnsi="Open Sans" w:cs="Open Sans"/>
            <w:sz w:val="18"/>
            <w:szCs w:val="18"/>
          </w:rPr>
          <w:t>joelle.riachi@auf.org</w:t>
        </w:r>
      </w:hyperlink>
      <w:r w:rsidR="00D36982" w:rsidRPr="009B36FE">
        <w:rPr>
          <w:rFonts w:ascii="Open Sans" w:eastAsia="DejaVu Sans" w:hAnsi="Open Sans" w:cs="Open Sans"/>
          <w:sz w:val="18"/>
          <w:szCs w:val="18"/>
          <w:lang w:val="fr-MA"/>
        </w:rPr>
        <w:t xml:space="preserve">   </w:t>
      </w:r>
      <w:r w:rsidR="00D36982" w:rsidRPr="009B36FE">
        <w:rPr>
          <w:rFonts w:ascii="Open Sans" w:eastAsia="DejaVu Sans" w:hAnsi="Open Sans" w:cs="Open Sans"/>
          <w:sz w:val="16"/>
          <w:szCs w:val="16"/>
          <w:lang w:val="fr-MA"/>
        </w:rPr>
        <w:t>+961 3 780 928</w:t>
      </w:r>
      <w:r w:rsidR="00D36982" w:rsidRPr="009B36FE">
        <w:rPr>
          <w:rFonts w:ascii="Open Sans" w:eastAsia="DejaVu Sans" w:hAnsi="Open Sans" w:cs="Open Sans"/>
          <w:sz w:val="18"/>
          <w:szCs w:val="18"/>
          <w:lang w:val="fr-MA"/>
        </w:rPr>
        <w:t xml:space="preserve"> </w:t>
      </w:r>
    </w:p>
    <w:p w14:paraId="184A87BF" w14:textId="3635CBD3" w:rsidR="00D36982" w:rsidRPr="004A0CD9" w:rsidRDefault="00D36982" w:rsidP="00D36982">
      <w:pPr>
        <w:rPr>
          <w:rFonts w:ascii="Open Sans" w:eastAsia="DejaVu Sans" w:hAnsi="Open Sans" w:cs="Open Sans"/>
        </w:rPr>
      </w:pPr>
      <w:r w:rsidRPr="004A0CD9">
        <w:rPr>
          <w:rFonts w:ascii="Open Sans" w:hAnsi="Open Sans" w:cs="Open Sans"/>
          <w:color w:val="000000" w:themeColor="text1"/>
        </w:rPr>
        <w:t xml:space="preserve">                         </w:t>
      </w:r>
      <w:r w:rsidR="00AE5C7B">
        <w:rPr>
          <w:rFonts w:ascii="Open Sans" w:hAnsi="Open Sans" w:cs="Open Sans"/>
          <w:color w:val="000000" w:themeColor="text1"/>
        </w:rPr>
        <w:t xml:space="preserve">        </w:t>
      </w:r>
      <w:r w:rsidRPr="004A0CD9">
        <w:rPr>
          <w:rFonts w:ascii="Open Sans" w:hAnsi="Open Sans" w:cs="Open Sans"/>
          <w:color w:val="000000" w:themeColor="text1"/>
        </w:rPr>
        <w:t xml:space="preserve">         </w:t>
      </w:r>
      <w:r>
        <w:rPr>
          <w:rFonts w:ascii="Open Sans" w:hAnsi="Open Sans" w:cs="Open Sans"/>
          <w:color w:val="000000" w:themeColor="text1"/>
        </w:rPr>
        <w:t xml:space="preserve">   </w:t>
      </w:r>
    </w:p>
    <w:p w14:paraId="5C3F143D" w14:textId="77777777" w:rsidR="00E334B1" w:rsidRPr="00C64F96" w:rsidRDefault="00E334B1" w:rsidP="00E334B1">
      <w:pPr>
        <w:rPr>
          <w:rFonts w:ascii="Times New Roman" w:hAnsi="Times New Roman" w:cs="Times New Roman"/>
          <w:b/>
          <w:bCs/>
          <w:sz w:val="21"/>
          <w:szCs w:val="21"/>
        </w:rPr>
      </w:pPr>
    </w:p>
    <w:p w14:paraId="46DE46B7" w14:textId="77777777" w:rsidR="00C412D5" w:rsidRPr="00C64F96" w:rsidRDefault="00C412D5">
      <w:pPr>
        <w:rPr>
          <w:rFonts w:ascii="Times New Roman" w:hAnsi="Times New Roman" w:cs="Times New Roman"/>
          <w:sz w:val="22"/>
          <w:szCs w:val="22"/>
        </w:rPr>
      </w:pPr>
    </w:p>
    <w:p w14:paraId="34D713BF" w14:textId="3A1D4B19" w:rsidR="00C412D5" w:rsidRPr="00C64F96" w:rsidRDefault="00C412D5">
      <w:pPr>
        <w:rPr>
          <w:rFonts w:ascii="Times New Roman" w:hAnsi="Times New Roman" w:cs="Times New Roman"/>
          <w:sz w:val="22"/>
          <w:szCs w:val="22"/>
        </w:rPr>
      </w:pPr>
    </w:p>
    <w:p w14:paraId="10D6C737" w14:textId="77777777" w:rsidR="00C412D5" w:rsidRPr="00C64F96" w:rsidRDefault="00C412D5">
      <w:pPr>
        <w:rPr>
          <w:rFonts w:ascii="Times New Roman" w:hAnsi="Times New Roman" w:cs="Times New Roman"/>
          <w:sz w:val="22"/>
          <w:szCs w:val="22"/>
        </w:rPr>
      </w:pPr>
    </w:p>
    <w:p w14:paraId="0BB4C4B0" w14:textId="30EA3AAD" w:rsidR="005228DF" w:rsidRPr="00C64F96" w:rsidRDefault="005228DF">
      <w:pPr>
        <w:rPr>
          <w:rFonts w:ascii="Times New Roman" w:hAnsi="Times New Roman" w:cs="Times New Roman"/>
          <w:sz w:val="22"/>
          <w:szCs w:val="22"/>
        </w:rPr>
      </w:pPr>
    </w:p>
    <w:p w14:paraId="24D9D52B" w14:textId="77777777" w:rsidR="005228DF" w:rsidRPr="00C64F96" w:rsidRDefault="005228DF">
      <w:pPr>
        <w:rPr>
          <w:rFonts w:ascii="Times New Roman" w:hAnsi="Times New Roman" w:cs="Times New Roman"/>
          <w:sz w:val="22"/>
          <w:szCs w:val="22"/>
        </w:rPr>
      </w:pPr>
    </w:p>
    <w:sectPr w:rsidR="005228DF" w:rsidRPr="00C64F96" w:rsidSect="007F1A5C">
      <w:footerReference w:type="default" r:id="rId10"/>
      <w:pgSz w:w="11900" w:h="16840"/>
      <w:pgMar w:top="1417" w:right="1417" w:bottom="1417"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C07B" w14:textId="77777777" w:rsidR="00EF4B75" w:rsidRDefault="00EF4B75" w:rsidP="007F1A5C">
      <w:r>
        <w:separator/>
      </w:r>
    </w:p>
  </w:endnote>
  <w:endnote w:type="continuationSeparator" w:id="0">
    <w:p w14:paraId="7FC7CA36" w14:textId="77777777" w:rsidR="00EF4B75" w:rsidRDefault="00EF4B75" w:rsidP="007F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4020202020204"/>
    <w:charset w:val="00"/>
    <w:family w:val="swiss"/>
    <w:pitch w:val="variable"/>
    <w:sig w:usb0="E00002EF" w:usb1="4000205B" w:usb2="00000028" w:usb3="00000000" w:csb0="0000019F" w:csb1="00000000"/>
  </w:font>
  <w:font w:name="DejaVu Sans">
    <w:altName w:val="Verdana"/>
    <w:panose1 w:val="020B0604020202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3BCB" w14:textId="5397A988" w:rsidR="007F1A5C" w:rsidRDefault="007F1A5C" w:rsidP="007F1A5C">
    <w:pPr>
      <w:pStyle w:val="Pieddepage"/>
      <w:jc w:val="center"/>
    </w:pPr>
    <w:r w:rsidRPr="0098584F">
      <w:rPr>
        <w:noProof/>
      </w:rPr>
      <w:drawing>
        <wp:inline distT="0" distB="0" distL="0" distR="0" wp14:anchorId="7C4FAFC1" wp14:editId="181667CA">
          <wp:extent cx="5109882" cy="1133464"/>
          <wp:effectExtent l="0" t="0" r="0" b="0"/>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169391" cy="1146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54A7" w14:textId="77777777" w:rsidR="00EF4B75" w:rsidRDefault="00EF4B75" w:rsidP="007F1A5C">
      <w:r>
        <w:separator/>
      </w:r>
    </w:p>
  </w:footnote>
  <w:footnote w:type="continuationSeparator" w:id="0">
    <w:p w14:paraId="77971F3B" w14:textId="77777777" w:rsidR="00EF4B75" w:rsidRDefault="00EF4B75" w:rsidP="007F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CFF"/>
    <w:multiLevelType w:val="multilevel"/>
    <w:tmpl w:val="83D2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37CB8"/>
    <w:multiLevelType w:val="multilevel"/>
    <w:tmpl w:val="CD02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E6BA7"/>
    <w:multiLevelType w:val="multilevel"/>
    <w:tmpl w:val="7EA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9F7930"/>
    <w:multiLevelType w:val="multilevel"/>
    <w:tmpl w:val="DCB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A27D5"/>
    <w:multiLevelType w:val="multilevel"/>
    <w:tmpl w:val="A55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3F77F6"/>
    <w:multiLevelType w:val="multilevel"/>
    <w:tmpl w:val="CE4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5067521">
    <w:abstractNumId w:val="2"/>
  </w:num>
  <w:num w:numId="2" w16cid:durableId="483401843">
    <w:abstractNumId w:val="1"/>
  </w:num>
  <w:num w:numId="3" w16cid:durableId="131558718">
    <w:abstractNumId w:val="5"/>
  </w:num>
  <w:num w:numId="4" w16cid:durableId="1085805318">
    <w:abstractNumId w:val="4"/>
  </w:num>
  <w:num w:numId="5" w16cid:durableId="189413531">
    <w:abstractNumId w:val="3"/>
  </w:num>
  <w:num w:numId="6" w16cid:durableId="129814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DF"/>
    <w:rsid w:val="00014462"/>
    <w:rsid w:val="00074310"/>
    <w:rsid w:val="00081867"/>
    <w:rsid w:val="00097953"/>
    <w:rsid w:val="000F089C"/>
    <w:rsid w:val="001149D5"/>
    <w:rsid w:val="001941AF"/>
    <w:rsid w:val="001E38DC"/>
    <w:rsid w:val="00220E53"/>
    <w:rsid w:val="00243501"/>
    <w:rsid w:val="00381225"/>
    <w:rsid w:val="003C1675"/>
    <w:rsid w:val="003D714D"/>
    <w:rsid w:val="003E6FF7"/>
    <w:rsid w:val="00403DBC"/>
    <w:rsid w:val="00444E13"/>
    <w:rsid w:val="004D7A1E"/>
    <w:rsid w:val="005228DF"/>
    <w:rsid w:val="005D6CC4"/>
    <w:rsid w:val="0065054C"/>
    <w:rsid w:val="006D3A5E"/>
    <w:rsid w:val="006E4740"/>
    <w:rsid w:val="006F0D81"/>
    <w:rsid w:val="007126AD"/>
    <w:rsid w:val="00722E50"/>
    <w:rsid w:val="00723BC3"/>
    <w:rsid w:val="0075164B"/>
    <w:rsid w:val="007569D7"/>
    <w:rsid w:val="007F1A5C"/>
    <w:rsid w:val="007F51D4"/>
    <w:rsid w:val="008E5AFF"/>
    <w:rsid w:val="008E77E6"/>
    <w:rsid w:val="0096328E"/>
    <w:rsid w:val="00992033"/>
    <w:rsid w:val="009B36FE"/>
    <w:rsid w:val="009D1142"/>
    <w:rsid w:val="00A252A7"/>
    <w:rsid w:val="00A418A8"/>
    <w:rsid w:val="00AE5C7B"/>
    <w:rsid w:val="00B625FE"/>
    <w:rsid w:val="00B712BA"/>
    <w:rsid w:val="00B73539"/>
    <w:rsid w:val="00B8343C"/>
    <w:rsid w:val="00C412D5"/>
    <w:rsid w:val="00C64F96"/>
    <w:rsid w:val="00CC4E14"/>
    <w:rsid w:val="00CE0350"/>
    <w:rsid w:val="00CF65D4"/>
    <w:rsid w:val="00D36982"/>
    <w:rsid w:val="00E12B60"/>
    <w:rsid w:val="00E17A37"/>
    <w:rsid w:val="00E26043"/>
    <w:rsid w:val="00E334B1"/>
    <w:rsid w:val="00E52D16"/>
    <w:rsid w:val="00EF4B75"/>
    <w:rsid w:val="00F07DDA"/>
    <w:rsid w:val="00F179F5"/>
    <w:rsid w:val="00F2190B"/>
    <w:rsid w:val="00F47756"/>
    <w:rsid w:val="00FD7E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81FD"/>
  <w15:chartTrackingRefBased/>
  <w15:docId w15:val="{A62675C4-8F2D-FD47-A23B-DE5DBE3D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26AD"/>
    <w:rPr>
      <w:color w:val="0000FF"/>
      <w:u w:val="single"/>
    </w:rPr>
  </w:style>
  <w:style w:type="paragraph" w:customStyle="1" w:styleId="xmsonormal">
    <w:name w:val="xmsonormal"/>
    <w:basedOn w:val="Normal"/>
    <w:rsid w:val="0008186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081867"/>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7F1A5C"/>
    <w:pPr>
      <w:tabs>
        <w:tab w:val="center" w:pos="4536"/>
        <w:tab w:val="right" w:pos="9072"/>
      </w:tabs>
    </w:pPr>
  </w:style>
  <w:style w:type="character" w:customStyle="1" w:styleId="En-tteCar">
    <w:name w:val="En-tête Car"/>
    <w:basedOn w:val="Policepardfaut"/>
    <w:link w:val="En-tte"/>
    <w:uiPriority w:val="99"/>
    <w:rsid w:val="007F1A5C"/>
  </w:style>
  <w:style w:type="paragraph" w:styleId="Pieddepage">
    <w:name w:val="footer"/>
    <w:basedOn w:val="Normal"/>
    <w:link w:val="PieddepageCar"/>
    <w:uiPriority w:val="99"/>
    <w:unhideWhenUsed/>
    <w:rsid w:val="007F1A5C"/>
    <w:pPr>
      <w:tabs>
        <w:tab w:val="center" w:pos="4536"/>
        <w:tab w:val="right" w:pos="9072"/>
      </w:tabs>
    </w:pPr>
  </w:style>
  <w:style w:type="character" w:customStyle="1" w:styleId="PieddepageCar">
    <w:name w:val="Pied de page Car"/>
    <w:basedOn w:val="Policepardfaut"/>
    <w:link w:val="Pieddepage"/>
    <w:uiPriority w:val="99"/>
    <w:rsid w:val="007F1A5C"/>
  </w:style>
  <w:style w:type="paragraph" w:styleId="Rvision">
    <w:name w:val="Revision"/>
    <w:hidden/>
    <w:uiPriority w:val="99"/>
    <w:semiHidden/>
    <w:rsid w:val="00097953"/>
  </w:style>
  <w:style w:type="character" w:styleId="Marquedecommentaire">
    <w:name w:val="annotation reference"/>
    <w:basedOn w:val="Policepardfaut"/>
    <w:uiPriority w:val="99"/>
    <w:semiHidden/>
    <w:unhideWhenUsed/>
    <w:rsid w:val="00F47756"/>
    <w:rPr>
      <w:sz w:val="16"/>
      <w:szCs w:val="16"/>
    </w:rPr>
  </w:style>
  <w:style w:type="paragraph" w:styleId="Commentaire">
    <w:name w:val="annotation text"/>
    <w:basedOn w:val="Normal"/>
    <w:link w:val="CommentaireCar"/>
    <w:uiPriority w:val="99"/>
    <w:unhideWhenUsed/>
    <w:rsid w:val="00F47756"/>
    <w:rPr>
      <w:sz w:val="20"/>
      <w:szCs w:val="20"/>
    </w:rPr>
  </w:style>
  <w:style w:type="character" w:customStyle="1" w:styleId="CommentaireCar">
    <w:name w:val="Commentaire Car"/>
    <w:basedOn w:val="Policepardfaut"/>
    <w:link w:val="Commentaire"/>
    <w:uiPriority w:val="99"/>
    <w:rsid w:val="00F47756"/>
    <w:rPr>
      <w:sz w:val="20"/>
      <w:szCs w:val="20"/>
    </w:rPr>
  </w:style>
  <w:style w:type="paragraph" w:styleId="Objetducommentaire">
    <w:name w:val="annotation subject"/>
    <w:basedOn w:val="Commentaire"/>
    <w:next w:val="Commentaire"/>
    <w:link w:val="ObjetducommentaireCar"/>
    <w:uiPriority w:val="99"/>
    <w:semiHidden/>
    <w:unhideWhenUsed/>
    <w:rsid w:val="00F47756"/>
    <w:rPr>
      <w:b/>
      <w:bCs/>
    </w:rPr>
  </w:style>
  <w:style w:type="character" w:customStyle="1" w:styleId="ObjetducommentaireCar">
    <w:name w:val="Objet du commentaire Car"/>
    <w:basedOn w:val="CommentaireCar"/>
    <w:link w:val="Objetducommentaire"/>
    <w:uiPriority w:val="99"/>
    <w:semiHidden/>
    <w:rsid w:val="00F477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5658">
      <w:bodyDiv w:val="1"/>
      <w:marLeft w:val="0"/>
      <w:marRight w:val="0"/>
      <w:marTop w:val="0"/>
      <w:marBottom w:val="0"/>
      <w:divBdr>
        <w:top w:val="none" w:sz="0" w:space="0" w:color="auto"/>
        <w:left w:val="none" w:sz="0" w:space="0" w:color="auto"/>
        <w:bottom w:val="none" w:sz="0" w:space="0" w:color="auto"/>
        <w:right w:val="none" w:sz="0" w:space="0" w:color="auto"/>
      </w:divBdr>
    </w:div>
    <w:div w:id="8091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ir-eu.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elle.riachi@au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812</Words>
  <Characters>4471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Syma MATI</dc:creator>
  <cp:keywords/>
  <dc:description/>
  <cp:lastModifiedBy>Syma MATI</cp:lastModifiedBy>
  <cp:revision>15</cp:revision>
  <dcterms:created xsi:type="dcterms:W3CDTF">2022-09-16T07:02:00Z</dcterms:created>
  <dcterms:modified xsi:type="dcterms:W3CDTF">2022-09-16T08:12:00Z</dcterms:modified>
</cp:coreProperties>
</file>