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EE52" w14:textId="5AAB900E" w:rsidR="00F47022" w:rsidRPr="0043603A" w:rsidRDefault="00D3100C" w:rsidP="00F47022">
      <w:pPr>
        <w:pStyle w:val="NormalWeb"/>
        <w:jc w:val="both"/>
        <w:rPr>
          <w:rStyle w:val="lev"/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</w:rPr>
        <w:drawing>
          <wp:inline distT="0" distB="0" distL="0" distR="0" wp14:anchorId="79C6EFE1" wp14:editId="1C62B6FF">
            <wp:extent cx="933450" cy="70866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E07CB" wp14:editId="2CE73878">
            <wp:extent cx="1695450" cy="590550"/>
            <wp:effectExtent l="0" t="0" r="0" b="0"/>
            <wp:docPr id="3" name="Image 3" descr="About Antaki Group - Antaki Gro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bout Antaki Group - Antaki Grou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DC606" wp14:editId="4401C5AE">
            <wp:extent cx="1638300" cy="431800"/>
            <wp:effectExtent l="0" t="0" r="0" b="6350"/>
            <wp:docPr id="4" name="Image 4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noProof/>
        </w:rPr>
        <w:drawing>
          <wp:inline distT="0" distB="0" distL="0" distR="0" wp14:anchorId="02C253DD" wp14:editId="21433C93">
            <wp:extent cx="1152525" cy="570418"/>
            <wp:effectExtent l="0" t="0" r="0" b="127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39" cy="5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8E49" w14:textId="6BC2E563" w:rsidR="00F47022" w:rsidRPr="0043603A" w:rsidRDefault="00F47022" w:rsidP="00F47022">
      <w:pPr>
        <w:pStyle w:val="NormalWeb"/>
        <w:jc w:val="center"/>
        <w:rPr>
          <w:rStyle w:val="lev"/>
          <w:rFonts w:asciiTheme="minorHAnsi" w:hAnsiTheme="minorHAnsi" w:cstheme="minorHAnsi"/>
          <w:sz w:val="22"/>
          <w:szCs w:val="22"/>
          <w:lang w:val="fr-FR"/>
        </w:rPr>
      </w:pPr>
    </w:p>
    <w:p w14:paraId="349E3A85" w14:textId="179524FF" w:rsidR="005F0EF5" w:rsidRPr="000520EA" w:rsidRDefault="00A03C8F" w:rsidP="00A03C8F">
      <w:pPr>
        <w:bidi/>
        <w:spacing w:before="100" w:beforeAutospacing="1" w:after="100" w:afterAutospacing="1"/>
        <w:jc w:val="center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 w:rsidRPr="000520EA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-خبر صح</w:t>
      </w:r>
      <w:r w:rsidR="002D671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 w:bidi="ar-LB"/>
        </w:rPr>
        <w:t>ا</w:t>
      </w:r>
      <w:r w:rsidRPr="000520EA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في- </w:t>
      </w:r>
    </w:p>
    <w:p w14:paraId="66DF4E39" w14:textId="636C2234" w:rsidR="00A03C8F" w:rsidRDefault="00A03C8F" w:rsidP="00A03C8F">
      <w:pPr>
        <w:bidi/>
        <w:spacing w:before="100" w:beforeAutospacing="1" w:after="100" w:afterAutospacing="1"/>
        <w:jc w:val="center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 w:rsidRPr="00A03C8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دورة إلكترونية </w:t>
      </w:r>
      <w:r w:rsidR="002D671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عن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 "مهارات الحوار بين الثقافات"</w:t>
      </w:r>
    </w:p>
    <w:p w14:paraId="2DCFB44D" w14:textId="46691AFA" w:rsidR="00F47022" w:rsidRDefault="00A03C8F" w:rsidP="00A03C8F">
      <w:pPr>
        <w:bidi/>
        <w:spacing w:before="100" w:beforeAutospacing="1" w:after="100" w:afterAutospacing="1"/>
        <w:jc w:val="center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تبدأ في الأول من شهر تشرين الثاني</w:t>
      </w:r>
    </w:p>
    <w:p w14:paraId="3405D3DA" w14:textId="1BFD3728" w:rsidR="00A03C8F" w:rsidRDefault="00A03C8F" w:rsidP="00A03C8F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  <w:lang w:val="fr-FR" w:eastAsia="fr-FR"/>
        </w:rPr>
        <w:t>بيروت</w:t>
      </w:r>
      <w:r w:rsidR="002D6717"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  <w:lang w:val="fr-FR" w:eastAsia="fr-FR"/>
        </w:rPr>
        <w:t xml:space="preserve">، في 20 تشرين </w:t>
      </w:r>
      <w:r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  <w:lang w:val="fr-FR" w:eastAsia="fr-FR"/>
        </w:rPr>
        <w:t xml:space="preserve">الأول </w:t>
      </w:r>
      <w:r w:rsidR="000520EA">
        <w:rPr>
          <w:rFonts w:ascii="Simplified Arabic" w:eastAsia="Times New Roman" w:hAnsi="Simplified Arabic" w:cs="Simplified Arabic"/>
          <w:b/>
          <w:bCs/>
          <w:i/>
          <w:iCs/>
          <w:sz w:val="24"/>
          <w:szCs w:val="24"/>
          <w:rtl/>
          <w:lang w:val="fr-FR" w:eastAsia="fr-FR"/>
        </w:rPr>
        <w:t>–</w:t>
      </w:r>
      <w:r>
        <w:rPr>
          <w:rFonts w:ascii="Simplified Arabic" w:eastAsia="Times New Roman" w:hAnsi="Simplified Arabic" w:cs="Simplified Arabic" w:hint="cs"/>
          <w:b/>
          <w:bCs/>
          <w:i/>
          <w:iCs/>
          <w:sz w:val="24"/>
          <w:szCs w:val="24"/>
          <w:rtl/>
          <w:lang w:val="fr-FR" w:eastAsia="fr-FR"/>
        </w:rPr>
        <w:t xml:space="preserve"> </w:t>
      </w:r>
      <w:r w:rsidR="000520EA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تبدأ ال</w:t>
      </w:r>
      <w:r w:rsidR="0019725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حلقة</w:t>
      </w:r>
      <w:r w:rsidR="000520EA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 الرابعة من</w:t>
      </w:r>
      <w:r w:rsidR="000520EA" w:rsidRPr="00D64F06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 الدورة الإلكترونية المفتوحة الحاشدة حول مهارات الحوار بين الثقافات</w:t>
      </w:r>
      <w:r w:rsidR="000520EA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 في 1 تشرين الثاني. </w:t>
      </w:r>
    </w:p>
    <w:p w14:paraId="2F524FC0" w14:textId="0C093B93" w:rsidR="001E2CC7" w:rsidRDefault="000520EA" w:rsidP="00CC7425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تتعاون المنظّمة الدولية للفرنكوفونية مع الوكالة الجامعية للفرنكوفونية لتقدّم</w:t>
      </w:r>
      <w:r w:rsidR="001E2CC7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هذه الدورة الإلكترونية المفتوحة الحاشدة التي أعدّتها جامعة الحكمة. </w:t>
      </w:r>
      <w:r w:rsidR="002D6717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وقد </w:t>
      </w:r>
      <w:r w:rsidR="00486FC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صمّم جهاز التدريب الضخم هذا</w:t>
      </w:r>
      <w:r w:rsidR="002D6AF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،</w:t>
      </w:r>
      <w:r w:rsidR="00486FC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وهو مجّاني بالكامل</w:t>
      </w:r>
      <w:r w:rsidR="002D6AF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،</w:t>
      </w:r>
      <w:r w:rsidR="00486FC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للاستجابة إلى التحدّيات المتمثّلة بانقطاع الرابط الاجتماعي و</w:t>
      </w:r>
      <w:r w:rsidR="002D6AF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ب</w:t>
      </w:r>
      <w:r w:rsidR="00486FC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الصراع</w:t>
      </w:r>
      <w:r w:rsidR="002D6AF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ات</w:t>
      </w:r>
      <w:r w:rsidR="00364E2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في معالجة المسائل المتعلّقة ب</w:t>
      </w:r>
      <w:r w:rsidR="00D6531E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الحوار والتواصل وتسوية النزاعات.</w:t>
      </w:r>
      <w:r w:rsidR="00486FC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  </w:t>
      </w:r>
      <w:r w:rsidR="001E2CC7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</w:t>
      </w:r>
    </w:p>
    <w:p w14:paraId="73D08BEC" w14:textId="1DDF7499" w:rsidR="005A338B" w:rsidRDefault="005A338B" w:rsidP="005A338B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تلاقي الدورة الإلكترونية المفتوحة الحاشدة </w:t>
      </w:r>
      <w:r w:rsidR="00D3367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حول مهارات الحوار بين الثقافات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المنظّمة 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نجاحاً كبيراً منذ إطلاقها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بدعم من الوكالة الجامعية للفرنكوفونية ومن المكتب الإقليمي للدول العربية التابع لمنظّمة الأمم المتحدة للتربية والعلم والثقافة</w:t>
      </w:r>
      <w:r w:rsidR="004850B1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،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وبمؤازرة جامعة القديس يوسف وجامعة </w:t>
      </w:r>
      <w:r w:rsidR="004850B1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ال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جنان (لبنان)</w:t>
      </w:r>
      <w:r w:rsidR="004850B1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،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مع الاستعانة بخبرة مركز</w:t>
      </w:r>
      <w:r w:rsidR="00D3367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قدموس لحل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النزاعات</w:t>
      </w:r>
      <w:r w:rsidR="00D33673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. 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 </w:t>
      </w:r>
    </w:p>
    <w:p w14:paraId="22EAF150" w14:textId="35744571" w:rsidR="006057FF" w:rsidRDefault="00CC7425" w:rsidP="006057FF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و</w:t>
      </w:r>
      <w:r w:rsidR="00F00EC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بما أنّه تم إعداد هذه الدورة بالاستناد إلى معايير جامعية، فإنّ وحداته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</w:t>
      </w:r>
      <w:r w:rsidR="00F00EC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التربوية تحظى باعتراف جامعة الحكمة عند مستوى السنة الثانية من </w:t>
      </w:r>
      <w:r w:rsidR="0019725D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دراسات </w:t>
      </w:r>
      <w:r w:rsidR="00F00EC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الماجستير. </w:t>
      </w:r>
      <w:r w:rsidR="002D6717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و</w:t>
      </w:r>
      <w:r w:rsidR="00F00EC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تمتد الدورة على خمسة أسابيع تفضي إلى منح شهادة. 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و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هي 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مفتوحة أمام الجمهور ال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فرنكوفوني 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و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الجمهور الناطق 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باللغة الإنكليزية من دون أي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ّ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شروط مسبقة أخرى. 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ت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قدّم </w:t>
      </w:r>
      <w:r w:rsidR="006057FF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الدورة 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باللغة الفرنسية مع ترجمة في الحاشية باللغة الإنكليزية. </w:t>
      </w:r>
      <w:r w:rsidR="002D6717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و</w:t>
      </w:r>
      <w:r w:rsidR="00EC6AA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يتضمّن كلّ أسبوع فيديوهات واختبارات قصيرة، بالإضافة إلى منتدى حوار مدمج في المنصّة. </w:t>
      </w:r>
    </w:p>
    <w:p w14:paraId="3AEC62AF" w14:textId="069CBFAD" w:rsidR="006057FF" w:rsidRDefault="006057FF" w:rsidP="006057FF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يتولّى تيسير الدورة:</w:t>
      </w:r>
    </w:p>
    <w:p w14:paraId="4563ACC3" w14:textId="14B8AD32" w:rsidR="00F47022" w:rsidRDefault="006057FF" w:rsidP="006057FF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-</w:t>
      </w:r>
      <w:r w:rsidR="00F00EC8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السيد سليم الصايغ، وهو أستاذ في الحقوق والعلوم السياسية في جامع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تي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باريس س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كلاي والحكمة، ومدير مركز 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قدموس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، ووزير سابق.</w:t>
      </w:r>
    </w:p>
    <w:p w14:paraId="76F76D31" w14:textId="2FF43B8B" w:rsidR="006057FF" w:rsidRDefault="006057FF" w:rsidP="006057FF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- السيدة رشا </w:t>
      </w:r>
      <w:r w:rsidR="00D64F0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العميري، وهي حائزة على دكتوراه في العلوم السياسية، ومدرّسة في جامعة باريس ساكلاي وجامعة الحكمة، وباحثة ف في معهد الدراسات المتعدّدة الاختصاصات في جامعة باريس ساكلاي. </w:t>
      </w:r>
    </w:p>
    <w:p w14:paraId="3A467007" w14:textId="6E52D6D3" w:rsidR="00D64F06" w:rsidRDefault="00D64F06" w:rsidP="00D64F06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إنّ باب التسجيل مفتوح </w:t>
      </w:r>
      <w:r w:rsidR="0019725D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من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18 تشرين الأول </w:t>
      </w:r>
      <w:r w:rsidR="0019725D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إلى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15 تشرين الثاني 2021. </w:t>
      </w:r>
    </w:p>
    <w:p w14:paraId="3E63475A" w14:textId="5A76F04B" w:rsidR="00D64F06" w:rsidRDefault="00D64F06" w:rsidP="00D64F06">
      <w:pPr>
        <w:bidi/>
        <w:spacing w:before="100" w:beforeAutospacing="1" w:after="100" w:afterAutospacing="1"/>
        <w:jc w:val="both"/>
        <w:textAlignment w:val="baseline"/>
        <w:rPr>
          <w:rFonts w:ascii="Simplified Arabic" w:eastAsia="Times New Roman" w:hAnsi="Simplified Arabic" w:cs="Simplified Arabic"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lastRenderedPageBreak/>
        <w:t xml:space="preserve">تبدأ الدروس في 1 تشرين الثاني 2021 وتنتهي في 5 كانون الأول 2021. </w:t>
      </w:r>
    </w:p>
    <w:p w14:paraId="1E04A133" w14:textId="4371B80F" w:rsidR="009A195E" w:rsidRDefault="00D64F06" w:rsidP="00341FB7">
      <w:pPr>
        <w:bidi/>
        <w:spacing w:before="100" w:beforeAutospacing="1" w:after="100" w:afterAutospacing="1"/>
        <w:jc w:val="both"/>
        <w:textAlignment w:val="baseline"/>
        <w:rPr>
          <w:rFonts w:cstheme="minorHAnsi"/>
          <w:lang w:val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للتسجيل و</w:t>
      </w:r>
      <w:r w:rsidR="00CC7425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ل</w:t>
      </w:r>
      <w:r w:rsidR="00BB5844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حصول على ال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مزيد من المعلومات عن </w:t>
      </w:r>
      <w:r w:rsidR="00BB5844" w:rsidRPr="00D64F06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>الدورة الإلكترونية المفتوحة الحاشدة حول مهارات الحوار بين الثقافات</w:t>
      </w:r>
      <w:r w:rsidR="00BB5844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المنظّمة من جامعة الحكمة، زيارة الرابط التالي:</w:t>
      </w:r>
      <w:r w:rsidR="00341FB7">
        <w:rPr>
          <w:rFonts w:ascii="Simplified Arabic" w:eastAsia="Times New Roman" w:hAnsi="Simplified Arabic" w:cs="Simplified Arabic" w:hint="cs"/>
          <w:sz w:val="24"/>
          <w:szCs w:val="24"/>
          <w:rtl/>
          <w:lang w:val="fr-FR" w:eastAsia="fr-FR"/>
        </w:rPr>
        <w:t xml:space="preserve"> </w:t>
      </w:r>
      <w:hyperlink r:id="rId8" w:history="1">
        <w:r w:rsidR="00186B08" w:rsidRPr="00A85070">
          <w:rPr>
            <w:rStyle w:val="Lienhypertexte"/>
            <w:rFonts w:cstheme="minorHAnsi"/>
            <w:lang w:val="fr-FR"/>
          </w:rPr>
          <w:t>https://www.fun-mooc.fr/fr/cours/les-competences-pour-le-dialogue-interculturel/</w:t>
        </w:r>
      </w:hyperlink>
      <w:r w:rsidR="00186B08">
        <w:rPr>
          <w:rFonts w:cstheme="minorHAnsi"/>
          <w:lang w:val="fr-FR"/>
        </w:rPr>
        <w:t xml:space="preserve"> </w:t>
      </w:r>
    </w:p>
    <w:p w14:paraId="543F24F0" w14:textId="77777777" w:rsidR="00341FB7" w:rsidRDefault="00341FB7" w:rsidP="00341FB7">
      <w:pPr>
        <w:bidi/>
        <w:spacing w:before="100" w:beforeAutospacing="1" w:after="100" w:afterAutospacing="1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</w:p>
    <w:p w14:paraId="5AF123F6" w14:textId="77777777" w:rsidR="00341FB7" w:rsidRDefault="00341FB7" w:rsidP="00341FB7">
      <w:pPr>
        <w:bidi/>
        <w:spacing w:before="100" w:beforeAutospacing="1" w:after="100" w:afterAutospacing="1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</w:p>
    <w:p w14:paraId="7A1A4A4C" w14:textId="6FFD86DB" w:rsidR="009A195E" w:rsidRDefault="00341FB7" w:rsidP="00341FB7">
      <w:pPr>
        <w:bidi/>
        <w:spacing w:before="100" w:beforeAutospacing="1" w:after="100" w:afterAutospacing="1" w:line="240" w:lineRule="exact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للتنسيق مع الصحافة:</w:t>
      </w:r>
    </w:p>
    <w:p w14:paraId="6C2B6E60" w14:textId="1E5769B4" w:rsidR="00341FB7" w:rsidRDefault="00341FB7" w:rsidP="00341FB7">
      <w:pPr>
        <w:bidi/>
        <w:spacing w:before="100" w:beforeAutospacing="1" w:after="100" w:afterAutospacing="1" w:line="240" w:lineRule="exact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جويل رياشي</w:t>
      </w:r>
    </w:p>
    <w:p w14:paraId="1D54577E" w14:textId="65440C5F" w:rsidR="00341FB7" w:rsidRDefault="002D6717" w:rsidP="00341FB7">
      <w:pPr>
        <w:bidi/>
        <w:spacing w:before="100" w:beforeAutospacing="1" w:after="100" w:afterAutospacing="1" w:line="240" w:lineRule="exact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ال</w:t>
      </w:r>
      <w:r w:rsidR="00341FB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مسؤولة ال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>اعلامية</w:t>
      </w:r>
    </w:p>
    <w:p w14:paraId="0E6032D1" w14:textId="2938FB02" w:rsidR="00341FB7" w:rsidRDefault="00341FB7" w:rsidP="00341FB7">
      <w:pPr>
        <w:bidi/>
        <w:spacing w:before="100" w:beforeAutospacing="1" w:after="100" w:afterAutospacing="1" w:line="240" w:lineRule="exact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الوكالة الجامعية للفرنكوفونية في الشرق الأوسط </w:t>
      </w:r>
    </w:p>
    <w:p w14:paraId="0A0231D4" w14:textId="75983610" w:rsidR="00341FB7" w:rsidRDefault="00341FB7" w:rsidP="00341FB7">
      <w:pPr>
        <w:bidi/>
        <w:spacing w:before="100" w:beforeAutospacing="1" w:after="100" w:afterAutospacing="1" w:line="240" w:lineRule="exact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</w:pPr>
      <w:r w:rsidRPr="00341FB7">
        <w:rPr>
          <w:rFonts w:ascii="Simplified Arabic" w:eastAsia="Times New Roman" w:hAnsi="Simplified Arabic" w:cs="Simplified Arabic"/>
          <w:b/>
          <w:bCs/>
          <w:sz w:val="24"/>
          <w:szCs w:val="24"/>
          <w:lang w:val="fr-FR" w:eastAsia="fr-FR"/>
        </w:rPr>
        <w:t>joelle.riachi@auf.org</w:t>
      </w:r>
      <w:r w:rsidRPr="00341FB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fr-FR"/>
        </w:rPr>
        <w:t> </w:t>
      </w:r>
    </w:p>
    <w:p w14:paraId="6B5EFDDE" w14:textId="11925747" w:rsidR="00341FB7" w:rsidRPr="00341FB7" w:rsidRDefault="00341FB7" w:rsidP="00341FB7">
      <w:pPr>
        <w:bidi/>
        <w:spacing w:before="100" w:beforeAutospacing="1" w:after="100" w:afterAutospacing="1" w:line="240" w:lineRule="exact"/>
        <w:jc w:val="both"/>
        <w:textAlignment w:val="baseline"/>
        <w:rPr>
          <w:rStyle w:val="normaltextrun"/>
          <w:rFonts w:cstheme="minorHAnsi"/>
          <w:b/>
          <w:bCs/>
          <w:sz w:val="18"/>
          <w:szCs w:val="18"/>
          <w:lang w:val="fr-FR"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fr-FR"/>
        </w:rPr>
        <w:t xml:space="preserve">رقم الهاتف: </w:t>
      </w:r>
      <w:r w:rsidRPr="00341FB7">
        <w:rPr>
          <w:rStyle w:val="normaltextrun"/>
          <w:rFonts w:cstheme="minorHAnsi"/>
          <w:b/>
          <w:bCs/>
          <w:sz w:val="24"/>
          <w:szCs w:val="24"/>
          <w:lang w:val="fr-FR" w:eastAsia="fr-FR"/>
        </w:rPr>
        <w:t xml:space="preserve">+961 </w:t>
      </w:r>
      <w:r w:rsidRPr="00341FB7">
        <w:rPr>
          <w:rStyle w:val="normaltextrun"/>
          <w:rFonts w:cstheme="minorHAnsi"/>
          <w:b/>
          <w:bCs/>
          <w:sz w:val="24"/>
          <w:szCs w:val="24"/>
          <w:lang w:val="fr-FR"/>
        </w:rPr>
        <w:t>3 780928</w:t>
      </w:r>
    </w:p>
    <w:p w14:paraId="1ED32960" w14:textId="08507482" w:rsidR="009A195E" w:rsidRPr="0043603A" w:rsidRDefault="009A195E" w:rsidP="009A195E">
      <w:pPr>
        <w:spacing w:before="100" w:beforeAutospacing="1" w:after="100" w:afterAutospacing="1"/>
        <w:textAlignment w:val="baseline"/>
        <w:rPr>
          <w:rStyle w:val="normaltextrun"/>
          <w:rFonts w:cstheme="minorHAnsi"/>
          <w:b/>
          <w:bCs/>
          <w:color w:val="000000"/>
          <w:sz w:val="18"/>
          <w:szCs w:val="18"/>
          <w:lang w:val="fr-FR" w:eastAsia="fr-FR"/>
        </w:rPr>
      </w:pPr>
      <w:r w:rsidRPr="0043603A">
        <w:rPr>
          <w:rStyle w:val="normaltextrun"/>
          <w:rFonts w:cstheme="minorHAnsi"/>
          <w:b/>
          <w:bCs/>
          <w:sz w:val="18"/>
          <w:szCs w:val="18"/>
          <w:lang w:val="fr-FR" w:eastAsia="fr-FR"/>
        </w:rPr>
        <w:br/>
      </w:r>
      <w:hyperlink r:id="rId9" w:tgtFrame="_blank" w:history="1">
        <w:r w:rsidRPr="0043603A">
          <w:rPr>
            <w:rStyle w:val="normaltextrun"/>
            <w:rFonts w:cstheme="minorHAnsi"/>
            <w:b/>
            <w:bCs/>
            <w:color w:val="000000"/>
            <w:sz w:val="18"/>
            <w:szCs w:val="18"/>
            <w:lang w:val="fr-FR" w:eastAsia="fr-FR"/>
          </w:rPr>
          <w:br/>
        </w:r>
      </w:hyperlink>
      <w:r w:rsidRPr="0043603A">
        <w:rPr>
          <w:rStyle w:val="normaltextrun"/>
          <w:rFonts w:cstheme="minorHAnsi"/>
          <w:b/>
          <w:bCs/>
          <w:sz w:val="18"/>
          <w:szCs w:val="18"/>
          <w:lang w:val="fr-FR" w:eastAsia="fr-FR"/>
        </w:rPr>
        <w:t xml:space="preserve"> </w:t>
      </w:r>
    </w:p>
    <w:p w14:paraId="129A6122" w14:textId="77777777" w:rsidR="00B42D57" w:rsidRPr="0043603A" w:rsidRDefault="00B42D57">
      <w:pPr>
        <w:rPr>
          <w:rFonts w:cstheme="minorHAnsi"/>
          <w:sz w:val="24"/>
          <w:szCs w:val="24"/>
          <w:lang w:val="fr-FR"/>
        </w:rPr>
      </w:pPr>
    </w:p>
    <w:sectPr w:rsidR="00B42D57" w:rsidRPr="0043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2"/>
    <w:rsid w:val="000520EA"/>
    <w:rsid w:val="000D1B38"/>
    <w:rsid w:val="00117934"/>
    <w:rsid w:val="00145474"/>
    <w:rsid w:val="00186B08"/>
    <w:rsid w:val="0019725D"/>
    <w:rsid w:val="001E2CC7"/>
    <w:rsid w:val="002D6717"/>
    <w:rsid w:val="002D6AF8"/>
    <w:rsid w:val="0034033D"/>
    <w:rsid w:val="00341FB7"/>
    <w:rsid w:val="00364E26"/>
    <w:rsid w:val="003C0FAF"/>
    <w:rsid w:val="0043603A"/>
    <w:rsid w:val="0044535A"/>
    <w:rsid w:val="004850B1"/>
    <w:rsid w:val="00486FC3"/>
    <w:rsid w:val="005A338B"/>
    <w:rsid w:val="005F0EF5"/>
    <w:rsid w:val="006057FF"/>
    <w:rsid w:val="00712397"/>
    <w:rsid w:val="008F0D0D"/>
    <w:rsid w:val="009A195E"/>
    <w:rsid w:val="00A03C8F"/>
    <w:rsid w:val="00B42D57"/>
    <w:rsid w:val="00BB5844"/>
    <w:rsid w:val="00CC7425"/>
    <w:rsid w:val="00D3100C"/>
    <w:rsid w:val="00D33673"/>
    <w:rsid w:val="00D64F06"/>
    <w:rsid w:val="00D6531E"/>
    <w:rsid w:val="00EC6AA6"/>
    <w:rsid w:val="00F00EC8"/>
    <w:rsid w:val="00F4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90A"/>
  <w15:chartTrackingRefBased/>
  <w15:docId w15:val="{9FEC7491-ABE8-4710-BEB5-AAE5BF10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22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47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F47022"/>
    <w:rPr>
      <w:b/>
      <w:bCs/>
    </w:rPr>
  </w:style>
  <w:style w:type="character" w:customStyle="1" w:styleId="normaltextrun">
    <w:name w:val="normaltextrun"/>
    <w:basedOn w:val="Policepardfaut"/>
    <w:rsid w:val="009A195E"/>
  </w:style>
  <w:style w:type="character" w:styleId="Lienhypertexte">
    <w:name w:val="Hyperlink"/>
    <w:basedOn w:val="Policepardfaut"/>
    <w:uiPriority w:val="99"/>
    <w:unhideWhenUsed/>
    <w:rsid w:val="0014547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-mooc.fr/fr/cours/les-competences-pour-le-dialogue-interculture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10</cp:revision>
  <dcterms:created xsi:type="dcterms:W3CDTF">2021-10-19T10:05:00Z</dcterms:created>
  <dcterms:modified xsi:type="dcterms:W3CDTF">2021-10-20T08:15:00Z</dcterms:modified>
</cp:coreProperties>
</file>