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E11" w14:textId="19BE223D" w:rsidR="00D40696" w:rsidRPr="006C4737" w:rsidRDefault="00D40696" w:rsidP="005810BE">
      <w:pPr>
        <w:pBdr>
          <w:bottom w:val="dashed" w:sz="8" w:space="11" w:color="C00000"/>
        </w:pBdr>
        <w:spacing w:line="252" w:lineRule="auto"/>
        <w:jc w:val="center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  <w:lang w:val="en-US"/>
        </w:rPr>
      </w:pPr>
      <w:r w:rsidRPr="006C4737">
        <w:rPr>
          <w:noProof/>
          <w:lang w:val="en-US"/>
        </w:rPr>
        <w:drawing>
          <wp:inline distT="0" distB="0" distL="0" distR="0" wp14:anchorId="23DF2FC7" wp14:editId="37A56558">
            <wp:extent cx="1329803" cy="1442085"/>
            <wp:effectExtent l="0" t="0" r="3810" b="5715"/>
            <wp:docPr id="14589792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11" cy="14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C8E4" w14:textId="020D3BA3" w:rsidR="00FF4FFD" w:rsidRPr="006C4737" w:rsidRDefault="00323319" w:rsidP="00FF4FFD">
      <w:pPr>
        <w:pBdr>
          <w:bottom w:val="dashed" w:sz="8" w:space="11" w:color="C00000"/>
        </w:pBdr>
        <w:spacing w:line="252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36"/>
          <w:szCs w:val="36"/>
          <w:lang w:val="en-US"/>
        </w:rPr>
      </w:pPr>
      <w:r w:rsidRPr="006C4737">
        <w:rPr>
          <w:rFonts w:ascii="Open Sans" w:eastAsia="Times New Roman" w:hAnsi="Open Sans" w:cs="Open Sans"/>
          <w:b/>
          <w:bCs/>
          <w:color w:val="000000" w:themeColor="text1"/>
          <w:sz w:val="36"/>
          <w:szCs w:val="36"/>
          <w:lang w:val="en-US"/>
        </w:rPr>
        <w:t>Press Release</w:t>
      </w:r>
    </w:p>
    <w:p w14:paraId="6571FF16" w14:textId="77777777" w:rsidR="00AF19C5" w:rsidRPr="006C4737" w:rsidRDefault="00AF19C5" w:rsidP="00FF4FFD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</w:pPr>
    </w:p>
    <w:p w14:paraId="6D307FB5" w14:textId="3BB918D4" w:rsidR="00FF4FFD" w:rsidRPr="006C4737" w:rsidRDefault="00323319" w:rsidP="00FF4FFD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</w:pPr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“Femme</w:t>
      </w:r>
      <w:r w:rsidR="00FF4FFD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 xml:space="preserve"> Francophone </w:t>
      </w:r>
      <w:proofErr w:type="spellStart"/>
      <w:r w:rsidR="00FF4FFD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Entrepreneure</w:t>
      </w:r>
      <w:proofErr w:type="spellEnd"/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”</w:t>
      </w:r>
      <w:r w:rsidR="00FF4FFD" w:rsidRPr="006C4737">
        <w:rPr>
          <w:rFonts w:ascii="Open Sans" w:eastAsia="Droid Sans Fallback" w:hAnsi="Open Sans" w:cs="Open Sans"/>
          <w:b w:val="0"/>
          <w:bCs w:val="0"/>
          <w:color w:val="0070C0"/>
          <w:kern w:val="3"/>
          <w:sz w:val="20"/>
          <w:szCs w:val="20"/>
          <w:lang w:val="en-US" w:eastAsia="zh-CN" w:bidi="hi-IN"/>
        </w:rPr>
        <w:t xml:space="preserve"> </w:t>
      </w:r>
      <w:r w:rsidR="00FF4FFD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2023:</w:t>
      </w:r>
    </w:p>
    <w:p w14:paraId="725FBCAE" w14:textId="3A631050" w:rsidR="00EA676D" w:rsidRPr="006C4737" w:rsidRDefault="00FF4FFD" w:rsidP="005810BE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</w:pPr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27</w:t>
      </w:r>
      <w:r w:rsidR="00323319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,</w:t>
      </w:r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 xml:space="preserve">000 </w:t>
      </w:r>
      <w:r w:rsidR="00323319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E</w:t>
      </w:r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uros</w:t>
      </w:r>
      <w:r w:rsidR="00255CA2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 xml:space="preserve"> granted</w:t>
      </w:r>
      <w:r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 xml:space="preserve"> </w:t>
      </w:r>
      <w:r w:rsidR="00255CA2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>to</w:t>
      </w:r>
      <w:r w:rsidR="00323319" w:rsidRPr="006C4737"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  <w:t xml:space="preserve"> three francophone women entrepreneurs from Lebanon and the region</w:t>
      </w:r>
    </w:p>
    <w:p w14:paraId="7472922A" w14:textId="77777777" w:rsidR="00AF19C5" w:rsidRPr="006C4737" w:rsidRDefault="00AF19C5" w:rsidP="005810BE">
      <w:pPr>
        <w:pStyle w:val="Titre1"/>
        <w:jc w:val="center"/>
        <w:rPr>
          <w:rFonts w:ascii="Open Sans" w:eastAsia="Droid Sans Fallback" w:hAnsi="Open Sans" w:cs="Open Sans"/>
          <w:color w:val="0070C0"/>
          <w:kern w:val="3"/>
          <w:sz w:val="20"/>
          <w:szCs w:val="20"/>
          <w:lang w:val="en-US" w:eastAsia="zh-CN" w:bidi="hi-IN"/>
        </w:rPr>
      </w:pPr>
    </w:p>
    <w:p w14:paraId="36132FE3" w14:textId="4AFD1C35" w:rsidR="00FF4FFD" w:rsidRPr="006C4737" w:rsidRDefault="00FF4FFD" w:rsidP="00255CA2">
      <w:pPr>
        <w:pStyle w:val="NormalWeb"/>
        <w:ind w:right="141"/>
        <w:jc w:val="both"/>
        <w:rPr>
          <w:rStyle w:val="lev"/>
          <w:b w:val="0"/>
          <w:bCs w:val="0"/>
        </w:rPr>
      </w:pPr>
      <w:r w:rsidRPr="006C4737">
        <w:rPr>
          <w:rStyle w:val="lev"/>
          <w:rFonts w:ascii="Open Sans" w:hAnsi="Open Sans" w:cs="Open Sans"/>
          <w:i/>
          <w:iCs/>
          <w:sz w:val="18"/>
          <w:szCs w:val="18"/>
        </w:rPr>
        <w:t>Be</w:t>
      </w:r>
      <w:r w:rsidR="00255CA2" w:rsidRPr="006C4737">
        <w:rPr>
          <w:rStyle w:val="lev"/>
          <w:rFonts w:ascii="Open Sans" w:hAnsi="Open Sans" w:cs="Open Sans"/>
          <w:i/>
          <w:iCs/>
          <w:sz w:val="18"/>
          <w:szCs w:val="18"/>
        </w:rPr>
        <w:t>irut, May 2</w:t>
      </w:r>
      <w:r w:rsidR="00F42E59">
        <w:rPr>
          <w:rStyle w:val="lev"/>
          <w:rFonts w:ascii="Open Sans" w:hAnsi="Open Sans" w:cs="Open Sans"/>
          <w:i/>
          <w:iCs/>
          <w:sz w:val="18"/>
          <w:szCs w:val="18"/>
        </w:rPr>
        <w:t>4</w:t>
      </w:r>
      <w:r w:rsidR="00255CA2" w:rsidRPr="006C4737">
        <w:rPr>
          <w:rStyle w:val="lev"/>
          <w:rFonts w:ascii="Open Sans" w:hAnsi="Open Sans" w:cs="Open Sans"/>
          <w:i/>
          <w:iCs/>
          <w:sz w:val="18"/>
          <w:szCs w:val="18"/>
        </w:rPr>
        <w:t xml:space="preserve">, </w:t>
      </w:r>
      <w:r w:rsidRPr="006C4737">
        <w:rPr>
          <w:rStyle w:val="lev"/>
          <w:rFonts w:ascii="Open Sans" w:hAnsi="Open Sans" w:cs="Open Sans"/>
          <w:i/>
          <w:iCs/>
          <w:sz w:val="18"/>
          <w:szCs w:val="18"/>
        </w:rPr>
        <w:t xml:space="preserve">2023 </w:t>
      </w:r>
      <w:r w:rsidR="00255CA2" w:rsidRPr="006C4737">
        <w:rPr>
          <w:rStyle w:val="lev"/>
          <w:rFonts w:ascii="Open Sans" w:hAnsi="Open Sans" w:cs="Open Sans"/>
          <w:sz w:val="18"/>
          <w:szCs w:val="18"/>
        </w:rPr>
        <w:t>–</w:t>
      </w:r>
      <w:r w:rsidRPr="006C4737">
        <w:rPr>
          <w:rStyle w:val="lev"/>
          <w:rFonts w:ascii="Open Sans" w:hAnsi="Open Sans" w:cs="Open Sans"/>
          <w:sz w:val="18"/>
          <w:szCs w:val="18"/>
        </w:rPr>
        <w:t xml:space="preserve"> </w:t>
      </w:r>
      <w:r w:rsidR="00255CA2" w:rsidRPr="006C4737">
        <w:rPr>
          <w:rStyle w:val="lev"/>
          <w:rFonts w:ascii="Open Sans" w:hAnsi="Open Sans" w:cs="Open Sans"/>
          <w:sz w:val="18"/>
          <w:szCs w:val="18"/>
        </w:rPr>
        <w:t>For the twel</w:t>
      </w:r>
      <w:r w:rsidR="00D47AFF" w:rsidRPr="006C4737">
        <w:rPr>
          <w:rStyle w:val="lev"/>
          <w:rFonts w:ascii="Open Sans" w:hAnsi="Open Sans" w:cs="Open Sans"/>
          <w:sz w:val="18"/>
          <w:szCs w:val="18"/>
        </w:rPr>
        <w:t>f</w:t>
      </w:r>
      <w:r w:rsidR="00255CA2" w:rsidRPr="006C4737">
        <w:rPr>
          <w:rStyle w:val="lev"/>
          <w:rFonts w:ascii="Open Sans" w:hAnsi="Open Sans" w:cs="Open Sans"/>
          <w:sz w:val="18"/>
          <w:szCs w:val="18"/>
        </w:rPr>
        <w:t>th year</w:t>
      </w:r>
      <w:r w:rsidR="00D47AFF" w:rsidRPr="006C4737">
        <w:rPr>
          <w:rStyle w:val="lev"/>
          <w:rFonts w:ascii="Open Sans" w:hAnsi="Open Sans" w:cs="Open Sans"/>
          <w:sz w:val="18"/>
          <w:szCs w:val="18"/>
        </w:rPr>
        <w:t xml:space="preserve"> in a row</w:t>
      </w:r>
      <w:r w:rsidR="00255CA2" w:rsidRPr="006C4737">
        <w:rPr>
          <w:rStyle w:val="lev"/>
          <w:rFonts w:ascii="Open Sans" w:hAnsi="Open Sans" w:cs="Open Sans"/>
          <w:sz w:val="18"/>
          <w:szCs w:val="18"/>
        </w:rPr>
        <w:t xml:space="preserve">, </w:t>
      </w:r>
      <w:r w:rsidR="00ED55FD" w:rsidRPr="006C4737">
        <w:rPr>
          <w:rStyle w:val="lev"/>
          <w:rFonts w:ascii="Open Sans" w:hAnsi="Open Sans" w:cs="Open Sans"/>
          <w:sz w:val="18"/>
          <w:szCs w:val="18"/>
        </w:rPr>
        <w:t xml:space="preserve">AUF Middle East, </w:t>
      </w:r>
      <w:proofErr w:type="spellStart"/>
      <w:r w:rsidR="00ED55FD" w:rsidRPr="006C4737">
        <w:rPr>
          <w:rStyle w:val="lev"/>
          <w:rFonts w:ascii="Open Sans" w:hAnsi="Open Sans" w:cs="Open Sans"/>
          <w:sz w:val="18"/>
          <w:szCs w:val="18"/>
        </w:rPr>
        <w:t>Berytech</w:t>
      </w:r>
      <w:proofErr w:type="spellEnd"/>
      <w:r w:rsidR="00ED55FD" w:rsidRPr="006C4737">
        <w:rPr>
          <w:rStyle w:val="lev"/>
          <w:rFonts w:ascii="Open Sans" w:hAnsi="Open Sans" w:cs="Open Sans"/>
          <w:sz w:val="18"/>
          <w:szCs w:val="18"/>
        </w:rPr>
        <w:t xml:space="preserve"> and </w:t>
      </w:r>
      <w:proofErr w:type="spellStart"/>
      <w:r w:rsidR="00ED55FD" w:rsidRPr="006C4737">
        <w:rPr>
          <w:rStyle w:val="lev"/>
          <w:rFonts w:ascii="Open Sans" w:hAnsi="Open Sans" w:cs="Open Sans"/>
          <w:sz w:val="18"/>
          <w:szCs w:val="18"/>
        </w:rPr>
        <w:t>L’Orient</w:t>
      </w:r>
      <w:proofErr w:type="spellEnd"/>
      <w:r w:rsidR="00ED55FD" w:rsidRPr="006C4737">
        <w:rPr>
          <w:rStyle w:val="lev"/>
          <w:rFonts w:ascii="Open Sans" w:hAnsi="Open Sans" w:cs="Open Sans"/>
          <w:sz w:val="18"/>
          <w:szCs w:val="18"/>
        </w:rPr>
        <w:t xml:space="preserve">-Le Jour are </w:t>
      </w:r>
      <w:r w:rsidR="00D47AFF" w:rsidRPr="006C4737">
        <w:rPr>
          <w:rStyle w:val="lev"/>
          <w:rFonts w:ascii="Open Sans" w:hAnsi="Open Sans" w:cs="Open Sans"/>
          <w:sz w:val="18"/>
          <w:szCs w:val="18"/>
        </w:rPr>
        <w:t>giving francophone women entrepreneurs the opportunity to develop their business.</w:t>
      </w:r>
      <w:r w:rsidRPr="006C4737">
        <w:rPr>
          <w:rStyle w:val="lev"/>
          <w:rFonts w:ascii="Open Sans" w:hAnsi="Open Sans" w:cs="Open Sans"/>
          <w:sz w:val="18"/>
          <w:szCs w:val="18"/>
        </w:rPr>
        <w:t xml:space="preserve"> 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>A</w:t>
      </w:r>
      <w:r w:rsidRPr="006C4737">
        <w:rPr>
          <w:rStyle w:val="lev"/>
          <w:rFonts w:ascii="Open Sans" w:hAnsi="Open Sans" w:cs="Open Sans"/>
          <w:sz w:val="18"/>
          <w:szCs w:val="18"/>
        </w:rPr>
        <w:t xml:space="preserve"> 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 xml:space="preserve">Lebanese </w:t>
      </w:r>
      <w:r w:rsidRPr="006C4737">
        <w:rPr>
          <w:rStyle w:val="lev"/>
          <w:rFonts w:ascii="Open Sans" w:hAnsi="Open Sans" w:cs="Open Sans"/>
          <w:sz w:val="18"/>
          <w:szCs w:val="18"/>
        </w:rPr>
        <w:t>start-up</w:t>
      </w:r>
      <w:r w:rsidR="002A38D6">
        <w:rPr>
          <w:rStyle w:val="lev"/>
          <w:rFonts w:ascii="Open Sans" w:hAnsi="Open Sans" w:cs="Open Sans"/>
          <w:sz w:val="18"/>
          <w:szCs w:val="18"/>
        </w:rPr>
        <w:t>, a Lebanese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 xml:space="preserve"> SME and</w:t>
      </w:r>
      <w:r w:rsidR="002A38D6">
        <w:rPr>
          <w:rStyle w:val="lev"/>
          <w:rFonts w:ascii="Open Sans" w:hAnsi="Open Sans" w:cs="Open Sans"/>
          <w:sz w:val="18"/>
          <w:szCs w:val="18"/>
        </w:rPr>
        <w:t>,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 xml:space="preserve"> for the first time, an SME from the Middle East </w:t>
      </w:r>
      <w:r w:rsidR="00DE3D46">
        <w:rPr>
          <w:rStyle w:val="lev"/>
          <w:rFonts w:ascii="Open Sans" w:hAnsi="Open Sans" w:cs="Open Sans"/>
          <w:sz w:val="18"/>
          <w:szCs w:val="18"/>
        </w:rPr>
        <w:t>but</w:t>
      </w:r>
      <w:r w:rsidR="002A38D6">
        <w:rPr>
          <w:rStyle w:val="lev"/>
          <w:rFonts w:ascii="Open Sans" w:hAnsi="Open Sans" w:cs="Open Sans"/>
          <w:sz w:val="18"/>
          <w:szCs w:val="18"/>
        </w:rPr>
        <w:t xml:space="preserve"> not from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 xml:space="preserve"> Lebanon, will share a 27,000-Euro funding and will have access to training and coaching sessions for six months </w:t>
      </w:r>
      <w:r w:rsidR="00990A27" w:rsidRPr="006C4737">
        <w:rPr>
          <w:rStyle w:val="lev"/>
          <w:rFonts w:ascii="Open Sans" w:hAnsi="Open Sans" w:cs="Open Sans"/>
          <w:sz w:val="18"/>
          <w:szCs w:val="18"/>
        </w:rPr>
        <w:t>in</w:t>
      </w:r>
      <w:r w:rsidR="00FD6A2D" w:rsidRPr="006C4737">
        <w:rPr>
          <w:rStyle w:val="lev"/>
          <w:rFonts w:ascii="Open Sans" w:hAnsi="Open Sans" w:cs="Open Sans"/>
          <w:sz w:val="18"/>
          <w:szCs w:val="18"/>
        </w:rPr>
        <w:t xml:space="preserve"> </w:t>
      </w:r>
      <w:proofErr w:type="spellStart"/>
      <w:r w:rsidR="00FD6A2D" w:rsidRPr="006C4737">
        <w:rPr>
          <w:rStyle w:val="lev"/>
          <w:rFonts w:ascii="Open Sans" w:hAnsi="Open Sans" w:cs="Open Sans"/>
          <w:sz w:val="18"/>
          <w:szCs w:val="18"/>
        </w:rPr>
        <w:t>Berytech</w:t>
      </w:r>
      <w:proofErr w:type="spellEnd"/>
      <w:r w:rsidR="00FD6A2D" w:rsidRPr="006C4737">
        <w:rPr>
          <w:rStyle w:val="lev"/>
          <w:rFonts w:ascii="Open Sans" w:hAnsi="Open Sans" w:cs="Open Sans"/>
          <w:sz w:val="18"/>
          <w:szCs w:val="18"/>
        </w:rPr>
        <w:t>.</w:t>
      </w:r>
    </w:p>
    <w:p w14:paraId="2D6D0D11" w14:textId="4A376192" w:rsidR="00FF4FFD" w:rsidRPr="006C4737" w:rsidRDefault="00FB545F" w:rsidP="00FB545F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12 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years </w:t>
      </w:r>
      <w:r w:rsidR="0088755E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later, the 2023 edition of the FFE will be marked by the internationalization of the competition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. The call for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applications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is now open to the 17 AUF member countries in the Middle East other than Lebanon (Saudi Arabia, Cyprus, Djibouti, E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gypt, 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the United Arab Emirates, Ethiopia, Iraq, Iran, Jordan, Palestine, 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Pakistan, Qatar, Somali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a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, Sudan, Syri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a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, Tur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key and Yemen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).</w:t>
      </w:r>
    </w:p>
    <w:p w14:paraId="4B9B01F1" w14:textId="597F479C" w:rsidR="00FF4FFD" w:rsidRPr="006C4737" w:rsidRDefault="00241A9F" w:rsidP="00F967DF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AUF 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is giving francophone </w:t>
      </w:r>
      <w:r w:rsidR="003F0447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women </w:t>
      </w:r>
      <w:r w:rsidR="00904E19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entrepreneur</w:t>
      </w:r>
      <w:r w:rsidR="003F0447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s </w:t>
      </w:r>
      <w:r w:rsidR="00F967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(SMEs/ start-ups) 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r</w:t>
      </w:r>
      <w:r w:rsidR="003F0447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esiding in Lebanon and to SME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</w:t>
      </w:r>
      <w:r w:rsidR="003F0447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headed by francophone women residing in the abovementioned countries the chance to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apply for the competition in order to receive support and funding for their project</w:t>
      </w:r>
      <w:r w:rsidR="00DE3D46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:</w:t>
      </w:r>
    </w:p>
    <w:p w14:paraId="14A6604E" w14:textId="597588AE" w:rsidR="00FF4FFD" w:rsidRPr="006C4737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10,000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E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uros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for the Lebanese SME</w:t>
      </w:r>
    </w:p>
    <w:p w14:paraId="4DC95D70" w14:textId="254DF9C9" w:rsidR="00FF4FFD" w:rsidRPr="006C4737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7,000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E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uros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for the Lebanese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start-up</w:t>
      </w:r>
    </w:p>
    <w:p w14:paraId="75126629" w14:textId="64ACEBFE" w:rsidR="00FF4FFD" w:rsidRPr="006C4737" w:rsidRDefault="00FF4FFD" w:rsidP="00FF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10,000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E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uros 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for the SME from the Middle East</w:t>
      </w:r>
      <w:r w:rsidR="00DE3D46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,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</w:t>
      </w:r>
      <w:r w:rsidR="00DE3D46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>but not from</w:t>
      </w:r>
      <w:r w:rsidR="003501DF" w:rsidRPr="006C4737"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  <w:t xml:space="preserve"> Lebanon</w:t>
      </w:r>
    </w:p>
    <w:p w14:paraId="37672FC1" w14:textId="2D58C095" w:rsidR="00FF4FFD" w:rsidRPr="006C4737" w:rsidRDefault="00DF4BAF" w:rsidP="00DE4D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val="en-US"/>
        </w:rPr>
      </w:pPr>
      <w:r w:rsidRPr="006C4737">
        <w:rPr>
          <w:rFonts w:ascii="Open Sans" w:eastAsia="Times New Roman" w:hAnsi="Open Sans" w:cs="Open Sans"/>
          <w:sz w:val="18"/>
          <w:szCs w:val="18"/>
          <w:lang w:val="en-US"/>
        </w:rPr>
        <w:t>T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 xml:space="preserve">he </w:t>
      </w:r>
      <w:r w:rsidRPr="006C4737">
        <w:rPr>
          <w:rFonts w:ascii="Open Sans" w:eastAsia="Times New Roman" w:hAnsi="Open Sans" w:cs="Open Sans"/>
          <w:sz w:val="18"/>
          <w:szCs w:val="18"/>
          <w:lang w:val="en-US"/>
        </w:rPr>
        <w:t>file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 xml:space="preserve"> should be submitted in French and the project</w:t>
      </w:r>
      <w:r w:rsidR="00873559">
        <w:rPr>
          <w:rFonts w:ascii="Open Sans" w:eastAsia="Times New Roman" w:hAnsi="Open Sans" w:cs="Open Sans"/>
          <w:sz w:val="18"/>
          <w:szCs w:val="18"/>
          <w:lang w:val="en-US"/>
        </w:rPr>
        <w:t>s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 xml:space="preserve"> </w:t>
      </w:r>
      <w:r w:rsidR="00873559">
        <w:rPr>
          <w:rFonts w:ascii="Open Sans" w:eastAsia="Times New Roman" w:hAnsi="Open Sans" w:cs="Open Sans"/>
          <w:sz w:val="18"/>
          <w:szCs w:val="18"/>
          <w:lang w:val="en-US"/>
        </w:rPr>
        <w:t xml:space="preserve">will also be 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>present</w:t>
      </w:r>
      <w:r w:rsidR="00873559">
        <w:rPr>
          <w:rFonts w:ascii="Open Sans" w:eastAsia="Times New Roman" w:hAnsi="Open Sans" w:cs="Open Sans"/>
          <w:sz w:val="18"/>
          <w:szCs w:val="18"/>
          <w:lang w:val="en-US"/>
        </w:rPr>
        <w:t>ed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 xml:space="preserve"> in French</w:t>
      </w:r>
      <w:r w:rsidR="00873559">
        <w:rPr>
          <w:rFonts w:ascii="Open Sans" w:eastAsia="Times New Roman" w:hAnsi="Open Sans" w:cs="Open Sans"/>
          <w:sz w:val="18"/>
          <w:szCs w:val="18"/>
          <w:lang w:val="en-US"/>
        </w:rPr>
        <w:t xml:space="preserve"> </w:t>
      </w:r>
      <w:r w:rsidR="00873559" w:rsidRPr="006C4737">
        <w:rPr>
          <w:rFonts w:ascii="Open Sans" w:eastAsia="Times New Roman" w:hAnsi="Open Sans" w:cs="Open Sans"/>
          <w:sz w:val="18"/>
          <w:szCs w:val="18"/>
          <w:lang w:val="en-US"/>
        </w:rPr>
        <w:t>in front of the jury</w:t>
      </w:r>
      <w:r w:rsidR="00240311" w:rsidRPr="006C4737">
        <w:rPr>
          <w:rFonts w:ascii="Open Sans" w:eastAsia="Times New Roman" w:hAnsi="Open Sans" w:cs="Open Sans"/>
          <w:sz w:val="18"/>
          <w:szCs w:val="18"/>
          <w:lang w:val="en-US"/>
        </w:rPr>
        <w:t xml:space="preserve">. </w:t>
      </w:r>
    </w:p>
    <w:p w14:paraId="0C9FD090" w14:textId="77777777" w:rsidR="00FF4FFD" w:rsidRPr="006C4737" w:rsidRDefault="00FF4FFD" w:rsidP="00FF4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  <w:lang w:val="en-US"/>
        </w:rPr>
      </w:pPr>
    </w:p>
    <w:p w14:paraId="6A10E8CB" w14:textId="746FB66B" w:rsidR="00FF4FFD" w:rsidRPr="006C4737" w:rsidRDefault="00DF4BAF" w:rsidP="00FF4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18"/>
          <w:szCs w:val="18"/>
          <w:lang w:val="en-US"/>
        </w:rPr>
      </w:pPr>
      <w:r w:rsidRPr="006C4737">
        <w:rPr>
          <w:rFonts w:ascii="Open Sans" w:hAnsi="Open Sans" w:cs="Open Sans"/>
          <w:b/>
          <w:bCs/>
          <w:color w:val="000000"/>
          <w:sz w:val="18"/>
          <w:szCs w:val="18"/>
          <w:lang w:val="en-US"/>
        </w:rPr>
        <w:t>To apply</w:t>
      </w:r>
      <w:r w:rsidR="00FF4FFD" w:rsidRPr="006C4737">
        <w:rPr>
          <w:rFonts w:ascii="Open Sans" w:hAnsi="Open Sans" w:cs="Open Sans"/>
          <w:b/>
          <w:bCs/>
          <w:color w:val="000000"/>
          <w:sz w:val="18"/>
          <w:szCs w:val="18"/>
          <w:lang w:val="en-US"/>
        </w:rPr>
        <w:t>:</w:t>
      </w:r>
      <w:r w:rsidR="00FF4FFD" w:rsidRPr="006C4737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 </w:t>
      </w:r>
      <w:hyperlink r:id="rId7" w:history="1">
        <w:r w:rsidR="00FF4FFD" w:rsidRPr="006C4737">
          <w:rPr>
            <w:rStyle w:val="Lienhypertexte"/>
            <w:b/>
            <w:bCs/>
            <w:lang w:val="en-US"/>
          </w:rPr>
          <w:t>https://berytech.jotform.com/231352696112048</w:t>
        </w:r>
      </w:hyperlink>
    </w:p>
    <w:p w14:paraId="25BFB4B3" w14:textId="24951E3A" w:rsidR="00FF4FFD" w:rsidRPr="006C4737" w:rsidRDefault="00FF4FFD" w:rsidP="00FF4FFD">
      <w:pPr>
        <w:pStyle w:val="NormalWeb"/>
        <w:rPr>
          <w:rFonts w:ascii="Open Sans" w:hAnsi="Open Sans" w:cs="Open Sans"/>
          <w:sz w:val="18"/>
          <w:szCs w:val="18"/>
        </w:rPr>
      </w:pPr>
      <w:r w:rsidRPr="006C4737">
        <w:rPr>
          <w:rFonts w:ascii="Open Sans" w:hAnsi="Open Sans" w:cs="Open Sans"/>
          <w:b/>
          <w:bCs/>
          <w:sz w:val="18"/>
          <w:szCs w:val="18"/>
        </w:rPr>
        <w:t>D</w:t>
      </w:r>
      <w:r w:rsidR="00DF4BAF" w:rsidRPr="006C4737">
        <w:rPr>
          <w:rFonts w:ascii="Open Sans" w:hAnsi="Open Sans" w:cs="Open Sans"/>
          <w:b/>
          <w:bCs/>
          <w:sz w:val="18"/>
          <w:szCs w:val="18"/>
        </w:rPr>
        <w:t>eadline</w:t>
      </w:r>
      <w:r w:rsidRPr="006C4737">
        <w:rPr>
          <w:rFonts w:ascii="Open Sans" w:hAnsi="Open Sans" w:cs="Open Sans"/>
          <w:b/>
          <w:bCs/>
          <w:sz w:val="18"/>
          <w:szCs w:val="18"/>
        </w:rPr>
        <w:t>:</w:t>
      </w:r>
      <w:r w:rsidRPr="006C4737">
        <w:rPr>
          <w:rFonts w:ascii="Open Sans" w:hAnsi="Open Sans" w:cs="Open Sans"/>
          <w:sz w:val="18"/>
          <w:szCs w:val="18"/>
        </w:rPr>
        <w:t xml:space="preserve"> </w:t>
      </w:r>
      <w:r w:rsidR="00DF4BAF" w:rsidRPr="006C4737">
        <w:rPr>
          <w:rFonts w:ascii="Open Sans" w:hAnsi="Open Sans" w:cs="Open Sans"/>
          <w:sz w:val="18"/>
          <w:szCs w:val="18"/>
        </w:rPr>
        <w:t xml:space="preserve">June </w:t>
      </w:r>
      <w:r w:rsidRPr="006C4737">
        <w:rPr>
          <w:rFonts w:ascii="Open Sans" w:hAnsi="Open Sans" w:cs="Open Sans"/>
          <w:sz w:val="18"/>
          <w:szCs w:val="18"/>
        </w:rPr>
        <w:t>15</w:t>
      </w:r>
      <w:r w:rsidR="00DF4BAF" w:rsidRPr="006C4737">
        <w:rPr>
          <w:rFonts w:ascii="Open Sans" w:hAnsi="Open Sans" w:cs="Open Sans"/>
          <w:sz w:val="18"/>
          <w:szCs w:val="18"/>
        </w:rPr>
        <w:t>,</w:t>
      </w:r>
      <w:r w:rsidRPr="006C4737">
        <w:rPr>
          <w:rFonts w:ascii="Open Sans" w:hAnsi="Open Sans" w:cs="Open Sans"/>
          <w:sz w:val="18"/>
          <w:szCs w:val="18"/>
        </w:rPr>
        <w:t xml:space="preserve"> 2023</w:t>
      </w:r>
    </w:p>
    <w:p w14:paraId="5BC0997F" w14:textId="062D3D80" w:rsidR="00EA676D" w:rsidRPr="006C4737" w:rsidRDefault="00DF4BAF" w:rsidP="005810BE">
      <w:pPr>
        <w:pStyle w:val="paragraph"/>
        <w:jc w:val="both"/>
        <w:textAlignment w:val="baseline"/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It is worth recalling that during the 2022 edition, out of the hundred files received following the call for applications, 33 were preselected</w:t>
      </w:r>
      <w:r w:rsidR="002E6F11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prior to selecting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6 finalist candidates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: 4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in the 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start-up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category and 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2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in the SME category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. Rafa Hojeij (Potion Kitchen,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SM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E), Nora </w:t>
      </w:r>
      <w:proofErr w:type="spellStart"/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Berbery</w:t>
      </w:r>
      <w:proofErr w:type="spellEnd"/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(TWiLY, start-up)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and</w:t>
      </w:r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Israa Hoss (Vini </w:t>
      </w:r>
      <w:proofErr w:type="spellStart"/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Fera</w:t>
      </w:r>
      <w:proofErr w:type="spellEnd"/>
      <w:r w:rsidR="00FF4FFD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, start-up)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won the </w:t>
      </w:r>
      <w:r w:rsidR="00B579E2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final which was </w:t>
      </w:r>
      <w:r w:rsidR="002E6F11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held at AUF Francophone Employability Center in Beirut</w:t>
      </w:r>
      <w:r w:rsidR="00FF4FFD" w:rsidRPr="006C4737">
        <w:t>.</w:t>
      </w:r>
    </w:p>
    <w:p w14:paraId="11F2CF3F" w14:textId="69792AA3" w:rsidR="00575886" w:rsidRPr="006C4737" w:rsidRDefault="002E6F1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The founder of 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Potion Kitchen,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a </w:t>
      </w:r>
      <w:r w:rsidR="004151B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brand of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natural beauty products made in Lebanon with ingredients extracted from Mediterranean plants without addi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ng </w:t>
      </w:r>
      <w:r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toxic chemicals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, 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won the amount of 10,000 Euros, as well as a 6-month incubation and training period in </w:t>
      </w:r>
      <w:proofErr w:type="spellStart"/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Berytech</w:t>
      </w:r>
      <w:proofErr w:type="spellEnd"/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. 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The founders of 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TWiLY 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and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Vini </w:t>
      </w:r>
      <w:proofErr w:type="spellStart"/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Fera</w:t>
      </w:r>
      <w:proofErr w:type="spellEnd"/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start-ups 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– 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the first one specializ</w:t>
      </w:r>
      <w:r w:rsidR="00627784">
        <w:rPr>
          <w:rFonts w:ascii="Open Sans" w:eastAsia="Times New Roman" w:hAnsi="Open Sans" w:cs="Open Sans"/>
          <w:color w:val="000000" w:themeColor="text1"/>
          <w:sz w:val="18"/>
          <w:szCs w:val="18"/>
        </w:rPr>
        <w:t>es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in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the 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gamification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of teaching and vocational training</w:t>
      </w:r>
      <w:r w:rsidR="00627784">
        <w:rPr>
          <w:rFonts w:ascii="Open Sans" w:eastAsia="Times New Roman" w:hAnsi="Open Sans" w:cs="Open Sans"/>
          <w:color w:val="000000" w:themeColor="text1"/>
          <w:sz w:val="18"/>
          <w:szCs w:val="18"/>
        </w:rPr>
        <w:t>,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 </w:t>
      </w:r>
      <w:r w:rsidR="006C4737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while the second specializes in the transformation of grape marc into quality ingredients for the cosmetics industry</w:t>
      </w:r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– </w:t>
      </w:r>
      <w:r w:rsid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won 5,000</w:t>
      </w:r>
      <w:r w:rsidR="00B4017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</w:t>
      </w:r>
      <w:r w:rsid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Euro</w:t>
      </w:r>
      <w:r w:rsidR="00B40178">
        <w:rPr>
          <w:rFonts w:ascii="Open Sans" w:eastAsia="Times New Roman" w:hAnsi="Open Sans" w:cs="Open Sans"/>
          <w:color w:val="000000" w:themeColor="text1"/>
          <w:sz w:val="18"/>
          <w:szCs w:val="18"/>
        </w:rPr>
        <w:t>s</w:t>
      </w:r>
      <w:r w:rsid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 each, in addition to the </w:t>
      </w:r>
      <w:r w:rsidR="009F476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same accompaniment in </w:t>
      </w:r>
      <w:proofErr w:type="spellStart"/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Berytech</w:t>
      </w:r>
      <w:proofErr w:type="spellEnd"/>
      <w:r w:rsidR="00575886" w:rsidRPr="006C4737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19AC0ED" w14:textId="77777777" w:rsidR="00AA5D41" w:rsidRPr="006C4737" w:rsidRDefault="00AA5D4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7DD86317" w14:textId="77777777" w:rsidR="00AA5D41" w:rsidRPr="006C4737" w:rsidRDefault="00AA5D41" w:rsidP="005810BE">
      <w:pPr>
        <w:pStyle w:val="paragraph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692A8CD9" w14:textId="2C96DEB8" w:rsidR="00EA676D" w:rsidRPr="006C4737" w:rsidRDefault="00EA676D" w:rsidP="00EA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en-US"/>
        </w:rPr>
      </w:pPr>
      <w:r w:rsidRPr="006C4737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2588" wp14:editId="26011B92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25789244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215F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2E6F11" w:rsidRPr="006C4737">
        <w:rPr>
          <w:rFonts w:ascii="Open Sans" w:eastAsia="DejaVu Sans" w:hAnsi="Open Sans" w:cs="Open Sans"/>
          <w:b/>
          <w:bCs/>
          <w:sz w:val="18"/>
          <w:szCs w:val="18"/>
          <w:lang w:val="en-US"/>
        </w:rPr>
        <w:t>Press c</w:t>
      </w:r>
      <w:r w:rsidRPr="006C4737">
        <w:rPr>
          <w:rFonts w:ascii="Open Sans" w:eastAsia="DejaVu Sans" w:hAnsi="Open Sans" w:cs="Open Sans"/>
          <w:b/>
          <w:bCs/>
          <w:sz w:val="18"/>
          <w:szCs w:val="18"/>
          <w:lang w:val="en-US"/>
        </w:rPr>
        <w:t>ontact p</w:t>
      </w:r>
      <w:r w:rsidR="002E6F11" w:rsidRPr="006C4737">
        <w:rPr>
          <w:rFonts w:ascii="Open Sans" w:eastAsia="DejaVu Sans" w:hAnsi="Open Sans" w:cs="Open Sans"/>
          <w:b/>
          <w:bCs/>
          <w:sz w:val="18"/>
          <w:szCs w:val="18"/>
          <w:lang w:val="en-US"/>
        </w:rPr>
        <w:t>erson</w:t>
      </w:r>
      <w:r w:rsidRPr="006C4737">
        <w:rPr>
          <w:rFonts w:ascii="Open Sans" w:eastAsia="DejaVu Sans" w:hAnsi="Open Sans" w:cs="Open Sans"/>
          <w:b/>
          <w:bCs/>
          <w:sz w:val="18"/>
          <w:szCs w:val="18"/>
          <w:lang w:val="en-US"/>
        </w:rPr>
        <w:t xml:space="preserve">          </w:t>
      </w:r>
      <w:r w:rsidRPr="006C4737">
        <w:rPr>
          <w:rFonts w:ascii="Open Sans" w:eastAsia="DejaVu Sans" w:hAnsi="Open Sans" w:cs="Open Sans"/>
          <w:sz w:val="18"/>
          <w:szCs w:val="18"/>
          <w:lang w:val="en-US"/>
        </w:rPr>
        <w:t xml:space="preserve">         Joëlle Riachi –</w:t>
      </w:r>
      <w:r w:rsidRPr="006C4737">
        <w:rPr>
          <w:rFonts w:ascii="Open Sans" w:hAnsi="Open Sans" w:cs="Open Sans"/>
          <w:sz w:val="18"/>
          <w:szCs w:val="18"/>
          <w:lang w:val="en-US"/>
        </w:rPr>
        <w:t xml:space="preserve"> </w:t>
      </w:r>
      <w:hyperlink r:id="rId8" w:history="1">
        <w:r w:rsidRPr="006C4737">
          <w:rPr>
            <w:rStyle w:val="Lienhypertexte"/>
            <w:rFonts w:ascii="Open Sans" w:hAnsi="Open Sans" w:cs="Open Sans"/>
            <w:sz w:val="18"/>
            <w:szCs w:val="18"/>
            <w:lang w:val="en-US"/>
          </w:rPr>
          <w:t>joelle.riachi@auf.org</w:t>
        </w:r>
      </w:hyperlink>
      <w:r w:rsidRPr="006C4737">
        <w:rPr>
          <w:rFonts w:ascii="Open Sans" w:eastAsia="DejaVu Sans" w:hAnsi="Open Sans" w:cs="Open Sans"/>
          <w:sz w:val="18"/>
          <w:szCs w:val="18"/>
          <w:lang w:val="en-US"/>
        </w:rPr>
        <w:t xml:space="preserve">   +961 3 780 928 </w:t>
      </w:r>
    </w:p>
    <w:p w14:paraId="6E249E08" w14:textId="77777777" w:rsidR="00FF4FFD" w:rsidRPr="006C4737" w:rsidRDefault="00FF4FFD" w:rsidP="00FF4FFD">
      <w:pPr>
        <w:rPr>
          <w:rFonts w:ascii="Open Sans" w:eastAsia="Times New Roman" w:hAnsi="Open Sans" w:cs="Open Sans"/>
          <w:color w:val="000000" w:themeColor="text1"/>
          <w:sz w:val="18"/>
          <w:szCs w:val="18"/>
          <w:lang w:val="en-US"/>
        </w:rPr>
      </w:pPr>
    </w:p>
    <w:p w14:paraId="42F2A4F3" w14:textId="77777777" w:rsidR="00712207" w:rsidRPr="006C4737" w:rsidRDefault="00712207">
      <w:pPr>
        <w:rPr>
          <w:lang w:val="en-US"/>
        </w:rPr>
      </w:pPr>
    </w:p>
    <w:sectPr w:rsidR="00712207" w:rsidRPr="006C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AD"/>
    <w:multiLevelType w:val="multilevel"/>
    <w:tmpl w:val="280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64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D"/>
    <w:rsid w:val="001B165F"/>
    <w:rsid w:val="00240311"/>
    <w:rsid w:val="00241A9F"/>
    <w:rsid w:val="00255CA2"/>
    <w:rsid w:val="00271CBC"/>
    <w:rsid w:val="002A38D6"/>
    <w:rsid w:val="002E6F11"/>
    <w:rsid w:val="00323319"/>
    <w:rsid w:val="003501DF"/>
    <w:rsid w:val="003F0447"/>
    <w:rsid w:val="004151B9"/>
    <w:rsid w:val="00575886"/>
    <w:rsid w:val="005810BE"/>
    <w:rsid w:val="00627784"/>
    <w:rsid w:val="006C4737"/>
    <w:rsid w:val="00712207"/>
    <w:rsid w:val="00873559"/>
    <w:rsid w:val="0088755E"/>
    <w:rsid w:val="008B7111"/>
    <w:rsid w:val="00904E19"/>
    <w:rsid w:val="00986A80"/>
    <w:rsid w:val="00990A27"/>
    <w:rsid w:val="009F476A"/>
    <w:rsid w:val="00AA5D41"/>
    <w:rsid w:val="00AF19C5"/>
    <w:rsid w:val="00B02CB3"/>
    <w:rsid w:val="00B40178"/>
    <w:rsid w:val="00B579E2"/>
    <w:rsid w:val="00C27CE7"/>
    <w:rsid w:val="00D40696"/>
    <w:rsid w:val="00D47AFF"/>
    <w:rsid w:val="00DE3D46"/>
    <w:rsid w:val="00DE4DC4"/>
    <w:rsid w:val="00DF4BAF"/>
    <w:rsid w:val="00EA676D"/>
    <w:rsid w:val="00ED55FD"/>
    <w:rsid w:val="00F15A2E"/>
    <w:rsid w:val="00F42E59"/>
    <w:rsid w:val="00F967DF"/>
    <w:rsid w:val="00FB545F"/>
    <w:rsid w:val="00FD6A2D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29FE"/>
  <w15:chartTrackingRefBased/>
  <w15:docId w15:val="{8B7ECBA6-51D6-4804-972A-75330E8C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FD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FF4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F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F4F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uiPriority w:val="99"/>
    <w:semiHidden/>
    <w:rsid w:val="00FF4FF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FF4FFD"/>
    <w:rPr>
      <w:b/>
      <w:bCs/>
    </w:rPr>
  </w:style>
  <w:style w:type="paragraph" w:styleId="Rvision">
    <w:name w:val="Revision"/>
    <w:hidden/>
    <w:uiPriority w:val="99"/>
    <w:semiHidden/>
    <w:rsid w:val="008B71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riachi@au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berytech.jotform.com/231352696112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F833-F74D-4AA5-8A8E-74F316B7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22</cp:revision>
  <dcterms:created xsi:type="dcterms:W3CDTF">2023-05-22T18:39:00Z</dcterms:created>
  <dcterms:modified xsi:type="dcterms:W3CDTF">2023-05-24T08:20:00Z</dcterms:modified>
</cp:coreProperties>
</file>